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B1" w:rsidRPr="00725EDA" w:rsidRDefault="00725EDA" w:rsidP="00725EDA">
      <w:pPr>
        <w:spacing w:after="228" w:line="265" w:lineRule="auto"/>
        <w:ind w:left="2472" w:right="2419" w:firstLine="1541"/>
        <w:jc w:val="left"/>
        <w:rPr>
          <w:b/>
          <w:i/>
        </w:rPr>
      </w:pPr>
      <w:r w:rsidRPr="00725EDA">
        <w:rPr>
          <w:b/>
          <w:i/>
          <w:sz w:val="24"/>
        </w:rPr>
        <w:t xml:space="preserve">Договор </w:t>
      </w:r>
      <w:r w:rsidR="004C00AD" w:rsidRPr="00725EDA">
        <w:rPr>
          <w:b/>
          <w:i/>
          <w:sz w:val="24"/>
        </w:rPr>
        <w:t>аренды транспортного средства без</w:t>
      </w:r>
      <w:r w:rsidRPr="00725EDA">
        <w:rPr>
          <w:b/>
          <w:i/>
          <w:sz w:val="24"/>
        </w:rPr>
        <w:t xml:space="preserve"> экипажа №</w:t>
      </w:r>
    </w:p>
    <w:p w:rsidR="008F70B1" w:rsidRDefault="00725EDA">
      <w:pPr>
        <w:tabs>
          <w:tab w:val="right" w:pos="9581"/>
        </w:tabs>
        <w:spacing w:after="280"/>
        <w:ind w:left="0" w:firstLine="0"/>
        <w:jc w:val="left"/>
      </w:pPr>
      <w:r>
        <w:t xml:space="preserve">г. Москва                                                                                                                     «   »___________ 20  </w:t>
      </w:r>
      <w:r w:rsidR="004C00AD">
        <w:t xml:space="preserve"> г.</w:t>
      </w:r>
    </w:p>
    <w:p w:rsidR="008F70B1" w:rsidRDefault="004C00AD" w:rsidP="00725EDA">
      <w:pPr>
        <w:rPr>
          <w:rFonts w:ascii="Arial Narrow" w:eastAsia="Yu Gothic UI Light" w:hAnsi="Arial Narrow"/>
        </w:rPr>
      </w:pPr>
      <w:r w:rsidRPr="00725EDA">
        <w:rPr>
          <w:rFonts w:ascii="Arial Narrow" w:eastAsia="Yu Gothic UI Light" w:hAnsi="Arial Narrow"/>
        </w:rPr>
        <w:t>Общество с ограниче</w:t>
      </w:r>
      <w:r w:rsidR="00725EDA" w:rsidRPr="00725EDA">
        <w:rPr>
          <w:rFonts w:ascii="Arial Narrow" w:eastAsia="Yu Gothic UI Light" w:hAnsi="Arial Narrow"/>
        </w:rPr>
        <w:t>нной ответственностью «Ремонт и Обслуживание Специализированной Техники » (ООО «РОСТ</w:t>
      </w:r>
      <w:r w:rsidRPr="00725EDA">
        <w:rPr>
          <w:rFonts w:ascii="Arial Narrow" w:eastAsia="Yu Gothic UI Light" w:hAnsi="Arial Narrow"/>
        </w:rPr>
        <w:t xml:space="preserve">»), именуемое в дальнейшем </w:t>
      </w:r>
      <w:r w:rsidR="00725EDA" w:rsidRPr="00725EDA">
        <w:rPr>
          <w:rFonts w:ascii="Arial Narrow" w:eastAsia="Yu Gothic UI Light" w:hAnsi="Arial Narrow"/>
        </w:rPr>
        <w:t xml:space="preserve">«Арендодатель», в лице Генерального директора  Топычканова Алексея Николаевича </w:t>
      </w:r>
      <w:r w:rsidRPr="00725EDA">
        <w:rPr>
          <w:rFonts w:ascii="Arial Narrow" w:eastAsia="Yu Gothic UI Light" w:hAnsi="Arial Narrow"/>
        </w:rPr>
        <w:t>, действующего на основании Устава, с одной стороны, и Общество с огранич</w:t>
      </w:r>
      <w:r w:rsidR="00725EDA" w:rsidRPr="00725EDA">
        <w:rPr>
          <w:rFonts w:ascii="Arial Narrow" w:eastAsia="Yu Gothic UI Light" w:hAnsi="Arial Narrow"/>
        </w:rPr>
        <w:t>енной ответственностью «________________» (____________</w:t>
      </w:r>
      <w:r w:rsidRPr="00725EDA">
        <w:rPr>
          <w:rFonts w:ascii="Arial Narrow" w:eastAsia="Yu Gothic UI Light" w:hAnsi="Arial Narrow"/>
        </w:rPr>
        <w:t>), именуемое в дальнейшем «Арендатор», в лице Генерального дирек</w:t>
      </w:r>
      <w:r w:rsidR="00725EDA" w:rsidRPr="00725EDA">
        <w:rPr>
          <w:rFonts w:ascii="Arial Narrow" w:eastAsia="Yu Gothic UI Light" w:hAnsi="Arial Narrow"/>
        </w:rPr>
        <w:t>тора ______________________</w:t>
      </w:r>
      <w:r w:rsidRPr="00725EDA">
        <w:rPr>
          <w:rFonts w:ascii="Arial Narrow" w:eastAsia="Yu Gothic UI Light" w:hAnsi="Arial Narrow"/>
        </w:rPr>
        <w:t>, действующего на основании Устава с другой стороны, совместно именуемые «Стороны», заключили настоящий договор аренды о нижеследующем:</w:t>
      </w:r>
    </w:p>
    <w:p w:rsidR="00725EDA" w:rsidRPr="00725EDA" w:rsidRDefault="00725EDA" w:rsidP="00725EDA">
      <w:pPr>
        <w:rPr>
          <w:rFonts w:ascii="Arial Narrow" w:eastAsia="Yu Gothic UI Light" w:hAnsi="Arial Narrow"/>
        </w:rPr>
      </w:pPr>
    </w:p>
    <w:p w:rsidR="008F70B1" w:rsidRDefault="004C00AD">
      <w:pPr>
        <w:pStyle w:val="1"/>
        <w:numPr>
          <w:ilvl w:val="0"/>
          <w:numId w:val="0"/>
        </w:numPr>
        <w:ind w:left="826" w:right="0"/>
        <w:rPr>
          <w:b/>
          <w:i/>
        </w:rPr>
      </w:pPr>
      <w:r w:rsidRPr="00725EDA">
        <w:rPr>
          <w:b/>
          <w:i/>
        </w:rPr>
        <w:t>1</w:t>
      </w:r>
      <w:r w:rsidRPr="00725EDA">
        <w:rPr>
          <w:b/>
          <w:i/>
        </w:rPr>
        <w:t>.ПРЕДМЕТ ДОГОВОРА</w:t>
      </w:r>
    </w:p>
    <w:p w:rsidR="00725EDA" w:rsidRPr="00725EDA" w:rsidRDefault="00725EDA" w:rsidP="00725EDA"/>
    <w:p w:rsidR="008F70B1" w:rsidRPr="00E861B2" w:rsidRDefault="00725EDA" w:rsidP="00725EDA">
      <w:pPr>
        <w:ind w:left="191" w:right="47" w:firstLine="0"/>
        <w:rPr>
          <w:rFonts w:ascii="Arial Narrow" w:hAnsi="Arial Narrow"/>
        </w:rPr>
      </w:pPr>
      <w:r w:rsidRPr="00E861B2">
        <w:rPr>
          <w:rFonts w:ascii="Arial Narrow" w:hAnsi="Arial Narrow"/>
        </w:rPr>
        <w:t>1.</w:t>
      </w:r>
      <w:r w:rsidR="004C00AD" w:rsidRPr="00E861B2">
        <w:rPr>
          <w:rFonts w:ascii="Arial Narrow" w:hAnsi="Arial Narrow"/>
        </w:rPr>
        <w:t>1</w:t>
      </w:r>
      <w:r w:rsidRPr="00E861B2">
        <w:rPr>
          <w:rFonts w:ascii="Arial Narrow" w:hAnsi="Arial Narrow"/>
        </w:rPr>
        <w:t>.</w:t>
      </w:r>
      <w:r w:rsidR="004C00AD" w:rsidRPr="00E861B2">
        <w:rPr>
          <w:rFonts w:ascii="Arial Narrow" w:hAnsi="Arial Narrow"/>
        </w:rPr>
        <w:t xml:space="preserve"> Предметом настоящего договора является предоставление Арендодателем за оплату во временное владение и пользование Арендатора транспортных средств, строительной техники и спецоборудования, в дальнейшем «ТС» и «Спецтехники», указанных</w:t>
      </w:r>
      <w:r w:rsidR="004C00AD" w:rsidRPr="00E861B2">
        <w:rPr>
          <w:rFonts w:ascii="Arial Narrow" w:hAnsi="Arial Narrow"/>
        </w:rPr>
        <w:t xml:space="preserve"> в Перечне транспортных средств</w:t>
      </w:r>
      <w:r w:rsidRPr="00E861B2">
        <w:rPr>
          <w:rFonts w:ascii="Arial Narrow" w:hAnsi="Arial Narrow"/>
        </w:rPr>
        <w:t xml:space="preserve"> </w:t>
      </w:r>
      <w:r w:rsidR="004C00AD" w:rsidRPr="00E861B2">
        <w:rPr>
          <w:rFonts w:ascii="Arial Narrow" w:hAnsi="Arial Narrow"/>
        </w:rPr>
        <w:t>(спецтехники) и расчете стоимости (Приложении № I к договору).</w:t>
      </w:r>
    </w:p>
    <w:p w:rsidR="008F70B1" w:rsidRPr="00E861B2" w:rsidRDefault="004C00AD" w:rsidP="00725EDA">
      <w:pPr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1</w:t>
      </w:r>
      <w:r w:rsidR="00725EDA" w:rsidRPr="00E861B2">
        <w:rPr>
          <w:rFonts w:ascii="Arial Narrow" w:hAnsi="Arial Narrow"/>
        </w:rPr>
        <w:t>.</w:t>
      </w:r>
      <w:r w:rsidRPr="00E861B2">
        <w:rPr>
          <w:rFonts w:ascii="Arial Narrow" w:hAnsi="Arial Narrow"/>
        </w:rPr>
        <w:t>2. Объектом аренды по настоящему договору является ТС</w:t>
      </w:r>
      <w:r w:rsidR="00725EDA" w:rsidRPr="00E861B2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(Спецтехника), наименование, количество, технические характеристики и регистрационные данные, которых указан</w:t>
      </w:r>
      <w:r w:rsidRPr="00E861B2">
        <w:rPr>
          <w:rFonts w:ascii="Arial Narrow" w:hAnsi="Arial Narrow"/>
        </w:rPr>
        <w:t>ы в Приложении №1 к настоящему договору.</w:t>
      </w:r>
    </w:p>
    <w:p w:rsidR="008F70B1" w:rsidRPr="00E861B2" w:rsidRDefault="004C00AD" w:rsidP="00725EDA">
      <w:pPr>
        <w:spacing w:after="33"/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1.3. Арендодатель гарантирует, что на момент заключения настоящего Договора объект аренды не является предметом спора и (или) залога, под арестом не состоит и не обременен иными правами третьих лиц.</w:t>
      </w:r>
    </w:p>
    <w:p w:rsidR="008F70B1" w:rsidRPr="00E861B2" w:rsidRDefault="00725EDA" w:rsidP="00725EDA">
      <w:pPr>
        <w:ind w:right="47" w:firstLine="0"/>
        <w:rPr>
          <w:rFonts w:ascii="Arial Narrow" w:hAnsi="Arial Narrow"/>
        </w:rPr>
      </w:pPr>
      <w:r w:rsidRPr="00E861B2">
        <w:rPr>
          <w:rFonts w:ascii="Arial Narrow" w:hAnsi="Arial Narrow"/>
        </w:rPr>
        <w:t>1.4.</w:t>
      </w:r>
      <w:r w:rsidR="004C00AD" w:rsidRPr="00E861B2">
        <w:rPr>
          <w:rFonts w:ascii="Arial Narrow" w:hAnsi="Arial Narrow"/>
        </w:rPr>
        <w:t xml:space="preserve"> Передача ТС</w:t>
      </w:r>
      <w:r w:rsidRPr="00E861B2">
        <w:rPr>
          <w:rFonts w:ascii="Arial Narrow" w:hAnsi="Arial Narrow"/>
        </w:rPr>
        <w:t xml:space="preserve"> </w:t>
      </w:r>
      <w:r w:rsidR="004C00AD" w:rsidRPr="00E861B2">
        <w:rPr>
          <w:rFonts w:ascii="Arial Narrow" w:hAnsi="Arial Narrow"/>
        </w:rPr>
        <w:t>(С</w:t>
      </w:r>
      <w:r w:rsidR="004C00AD" w:rsidRPr="00E861B2">
        <w:rPr>
          <w:rFonts w:ascii="Arial Narrow" w:hAnsi="Arial Narrow"/>
        </w:rPr>
        <w:t>пецтехники) Арендатору и ее возврат Арендодателю подтверждается составлением актов приема-передачи, подписываемых уполномоченными представителями сторон.</w:t>
      </w:r>
    </w:p>
    <w:p w:rsidR="008F70B1" w:rsidRPr="00E861B2" w:rsidRDefault="004C00AD" w:rsidP="00725EDA">
      <w:pPr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Место передачи и возврата ТС</w:t>
      </w:r>
      <w:r w:rsidR="00725EDA" w:rsidRPr="00E861B2">
        <w:rPr>
          <w:rFonts w:ascii="Arial Narrow" w:hAnsi="Arial Narrow"/>
        </w:rPr>
        <w:t xml:space="preserve"> (Спецтехники): _____________________________________________</w:t>
      </w:r>
    </w:p>
    <w:p w:rsidR="008F70B1" w:rsidRPr="00E861B2" w:rsidRDefault="004C00AD" w:rsidP="00725EDA">
      <w:pPr>
        <w:spacing w:after="215"/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1.5. Усл</w:t>
      </w:r>
      <w:r w:rsidRPr="00E861B2">
        <w:rPr>
          <w:rFonts w:ascii="Arial Narrow" w:hAnsi="Arial Narrow"/>
        </w:rPr>
        <w:t>уги по управлению и технической эксплуатации ТС(Спецтехники) Арендодателем не оказываются.</w:t>
      </w:r>
    </w:p>
    <w:p w:rsidR="008F70B1" w:rsidRPr="00E861B2" w:rsidRDefault="004C00AD">
      <w:pPr>
        <w:pStyle w:val="1"/>
        <w:numPr>
          <w:ilvl w:val="0"/>
          <w:numId w:val="0"/>
        </w:numPr>
        <w:ind w:left="826" w:right="672"/>
        <w:rPr>
          <w:b/>
          <w:i/>
        </w:rPr>
      </w:pPr>
      <w:r w:rsidRPr="00E861B2">
        <w:rPr>
          <w:b/>
          <w:i/>
        </w:rPr>
        <w:t>2.ПРАВА И ОБЯЗАННОСТИ СТОРОН</w:t>
      </w:r>
    </w:p>
    <w:p w:rsidR="008F70B1" w:rsidRPr="00E861B2" w:rsidRDefault="004C00AD">
      <w:pPr>
        <w:spacing w:after="3" w:line="265" w:lineRule="auto"/>
        <w:ind w:left="196" w:right="14" w:hanging="5"/>
        <w:rPr>
          <w:b/>
        </w:rPr>
      </w:pPr>
      <w:r w:rsidRPr="00E861B2">
        <w:rPr>
          <w:b/>
          <w:sz w:val="24"/>
        </w:rPr>
        <w:t>2.1. Арендодатель обязуется:</w:t>
      </w:r>
    </w:p>
    <w:p w:rsidR="008F70B1" w:rsidRPr="00E861B2" w:rsidRDefault="004C00AD">
      <w:pPr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2.1.1. Передать ТС</w:t>
      </w:r>
      <w:r w:rsidR="00E861B2" w:rsidRPr="00E861B2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(Спецтехнику) в исправном состоянии «Арендатору» в количестве и ассортименте согласно Приложению №l к настоящему договору, которые соответствует требованиям, установленным для допуска ТС</w:t>
      </w:r>
      <w:r w:rsidR="00E861B2" w:rsidRPr="00E861B2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(Спецтехники) в эксплуатацию, не имеет неисправносте</w:t>
      </w:r>
      <w:r w:rsidRPr="00E861B2">
        <w:rPr>
          <w:rFonts w:ascii="Arial Narrow" w:hAnsi="Arial Narrow"/>
        </w:rPr>
        <w:t>й, при наличии которых эксплуатация запрещена (приведены в основных положениях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</w:t>
      </w:r>
      <w:r w:rsidRPr="00E861B2">
        <w:rPr>
          <w:rFonts w:ascii="Arial Narrow" w:hAnsi="Arial Narrow"/>
        </w:rPr>
        <w:t>0.199 г. № 1090).</w:t>
      </w:r>
    </w:p>
    <w:p w:rsidR="008F70B1" w:rsidRPr="00E861B2" w:rsidRDefault="004C00AD">
      <w:pPr>
        <w:spacing w:after="3" w:line="265" w:lineRule="auto"/>
        <w:ind w:left="196" w:right="14" w:hanging="5"/>
        <w:rPr>
          <w:rFonts w:ascii="Arial Narrow" w:hAnsi="Arial Narrow"/>
        </w:rPr>
      </w:pPr>
      <w:r w:rsidRPr="00E861B2">
        <w:rPr>
          <w:rFonts w:ascii="Arial Narrow" w:hAnsi="Arial Narrow"/>
        </w:rPr>
        <w:t>2.1.2 Осуществлять плановое техническое обслуживание ТС</w:t>
      </w:r>
      <w:r w:rsidR="00E861B2" w:rsidRPr="00E861B2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(Спецтехники), производить капитальный и текущий ремонт ТС</w:t>
      </w:r>
      <w:r w:rsidR="00E861B2" w:rsidRPr="00E861B2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(Спецтехники) своими силами и за свой счет, кроме случаев, когда такая необходимость возникла по вине Арендатора.</w:t>
      </w:r>
    </w:p>
    <w:p w:rsidR="008F70B1" w:rsidRPr="00E861B2" w:rsidRDefault="00E861B2">
      <w:pPr>
        <w:spacing w:after="218" w:line="320" w:lineRule="auto"/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2.1.</w:t>
      </w:r>
      <w:r w:rsidR="004C00AD" w:rsidRPr="00E861B2">
        <w:rPr>
          <w:rFonts w:ascii="Arial Narrow" w:hAnsi="Arial Narrow"/>
        </w:rPr>
        <w:t>З. При</w:t>
      </w:r>
      <w:r w:rsidR="004C00AD" w:rsidRPr="00E861B2">
        <w:rPr>
          <w:rFonts w:ascii="Arial Narrow" w:hAnsi="Arial Narrow"/>
        </w:rPr>
        <w:t xml:space="preserve"> выявлении непригодности ТС</w:t>
      </w:r>
      <w:r w:rsidRPr="00E861B2">
        <w:rPr>
          <w:rFonts w:ascii="Arial Narrow" w:hAnsi="Arial Narrow"/>
        </w:rPr>
        <w:t xml:space="preserve"> </w:t>
      </w:r>
      <w:r w:rsidR="004C00AD" w:rsidRPr="00E861B2">
        <w:rPr>
          <w:rFonts w:ascii="Arial Narrow" w:hAnsi="Arial Narrow"/>
        </w:rPr>
        <w:t>(Спецтехники) к эксплуатации Арендодатель осуществляет его замену при наличии технической возможности.</w:t>
      </w:r>
    </w:p>
    <w:p w:rsidR="008F70B1" w:rsidRPr="00E861B2" w:rsidRDefault="004C00AD">
      <w:pPr>
        <w:spacing w:after="3" w:line="265" w:lineRule="auto"/>
        <w:ind w:left="196" w:right="14" w:hanging="5"/>
        <w:rPr>
          <w:b/>
        </w:rPr>
      </w:pPr>
      <w:r w:rsidRPr="00E861B2">
        <w:rPr>
          <w:b/>
          <w:sz w:val="24"/>
        </w:rPr>
        <w:t>2.2. Арендодатель имеет право:</w:t>
      </w:r>
    </w:p>
    <w:p w:rsidR="008F70B1" w:rsidRPr="00E861B2" w:rsidRDefault="00E861B2">
      <w:pPr>
        <w:spacing w:after="29"/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 xml:space="preserve">2.2.1. </w:t>
      </w:r>
      <w:r w:rsidR="004C00AD" w:rsidRPr="00E861B2">
        <w:rPr>
          <w:rFonts w:ascii="Arial Narrow" w:hAnsi="Arial Narrow"/>
        </w:rPr>
        <w:t>Приостановить эксплуатацию ТС</w:t>
      </w:r>
      <w:r w:rsidRPr="00E861B2">
        <w:rPr>
          <w:rFonts w:ascii="Arial Narrow" w:hAnsi="Arial Narrow"/>
        </w:rPr>
        <w:t xml:space="preserve"> </w:t>
      </w:r>
      <w:r w:rsidR="004C00AD" w:rsidRPr="00E861B2">
        <w:rPr>
          <w:rFonts w:ascii="Arial Narrow" w:hAnsi="Arial Narrow"/>
        </w:rPr>
        <w:t xml:space="preserve">(Спецтехники) в целях проведения регламентных работ по ее </w:t>
      </w:r>
      <w:r w:rsidR="004C00AD" w:rsidRPr="00E861B2">
        <w:rPr>
          <w:rFonts w:ascii="Arial Narrow" w:hAnsi="Arial Narrow"/>
        </w:rPr>
        <w:t>техническому обслуживанию.</w:t>
      </w:r>
    </w:p>
    <w:p w:rsidR="008F70B1" w:rsidRPr="00E861B2" w:rsidRDefault="004C00AD">
      <w:pPr>
        <w:spacing w:after="233"/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3581400</wp:posOffset>
            </wp:positionH>
            <wp:positionV relativeFrom="paragraph">
              <wp:posOffset>270263</wp:posOffset>
            </wp:positionV>
            <wp:extent cx="21336" cy="15245"/>
            <wp:effectExtent l="0" t="0" r="0" b="0"/>
            <wp:wrapSquare wrapText="bothSides"/>
            <wp:docPr id="2252" name="Picture 2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" name="Picture 22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61B2">
        <w:rPr>
          <w:rFonts w:ascii="Arial Narrow" w:hAnsi="Arial Narrow"/>
        </w:rPr>
        <w:t>2</w:t>
      </w:r>
      <w:r w:rsidR="00E861B2" w:rsidRPr="00E861B2">
        <w:rPr>
          <w:rFonts w:ascii="Arial Narrow" w:hAnsi="Arial Narrow"/>
        </w:rPr>
        <w:t>.</w:t>
      </w:r>
      <w:r w:rsidRPr="00E861B2">
        <w:rPr>
          <w:rFonts w:ascii="Arial Narrow" w:hAnsi="Arial Narrow"/>
        </w:rPr>
        <w:t>2.2. Приостановить эксплуатацию ТС</w:t>
      </w:r>
      <w:r w:rsidR="00E861B2" w:rsidRPr="00E861B2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(Спецтехники) в случае возникновения задолженности по оплате аренды ТС</w:t>
      </w:r>
      <w:r w:rsidR="00E861B2" w:rsidRPr="00E861B2">
        <w:rPr>
          <w:rFonts w:ascii="Arial Narrow" w:hAnsi="Arial Narrow"/>
        </w:rPr>
        <w:t xml:space="preserve"> (Спецтехники), а так</w:t>
      </w:r>
      <w:r w:rsidR="00E861B2">
        <w:rPr>
          <w:rFonts w:ascii="Arial Narrow" w:hAnsi="Arial Narrow"/>
        </w:rPr>
        <w:t xml:space="preserve"> </w:t>
      </w:r>
      <w:r w:rsidR="00362EEE">
        <w:rPr>
          <w:rFonts w:ascii="Arial Narrow" w:hAnsi="Arial Narrow"/>
        </w:rPr>
        <w:t xml:space="preserve">же снять с себя обязательства </w:t>
      </w:r>
      <w:r w:rsidRPr="00E861B2">
        <w:rPr>
          <w:rFonts w:ascii="Arial Narrow" w:hAnsi="Arial Narrow"/>
        </w:rPr>
        <w:t>по исполнению п</w:t>
      </w:r>
      <w:r w:rsidR="00E861B2" w:rsidRPr="00E861B2">
        <w:rPr>
          <w:rFonts w:ascii="Arial Narrow" w:hAnsi="Arial Narrow"/>
        </w:rPr>
        <w:t xml:space="preserve"> 2.1.</w:t>
      </w:r>
      <w:r w:rsidRPr="00E861B2">
        <w:rPr>
          <w:rFonts w:ascii="Arial Narrow" w:hAnsi="Arial Narrow"/>
        </w:rPr>
        <w:t xml:space="preserve"> настоящего договора до полного расчета с учетом возм</w:t>
      </w:r>
      <w:r w:rsidRPr="00E861B2">
        <w:rPr>
          <w:rFonts w:ascii="Arial Narrow" w:hAnsi="Arial Narrow"/>
        </w:rPr>
        <w:t>ожного простоя.</w:t>
      </w:r>
    </w:p>
    <w:p w:rsidR="008F70B1" w:rsidRPr="00E861B2" w:rsidRDefault="004C00AD">
      <w:pPr>
        <w:spacing w:after="3" w:line="265" w:lineRule="auto"/>
        <w:ind w:left="196" w:right="14" w:hanging="5"/>
        <w:rPr>
          <w:b/>
        </w:rPr>
      </w:pPr>
      <w:r w:rsidRPr="00E861B2">
        <w:rPr>
          <w:b/>
          <w:sz w:val="24"/>
        </w:rPr>
        <w:t>2.3. Арендатор обязуется:</w:t>
      </w:r>
    </w:p>
    <w:p w:rsidR="008F70B1" w:rsidRPr="00E861B2" w:rsidRDefault="008C366D">
      <w:pPr>
        <w:ind w:left="191" w:right="47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2.3.1.</w:t>
      </w:r>
      <w:r w:rsidR="004C00AD" w:rsidRPr="00E861B2">
        <w:rPr>
          <w:rFonts w:ascii="Arial Narrow" w:hAnsi="Arial Narrow"/>
        </w:rPr>
        <w:t xml:space="preserve"> Обеспечить надлежащую охрану ТС</w:t>
      </w:r>
      <w:r w:rsidR="00E861B2" w:rsidRPr="00E861B2">
        <w:rPr>
          <w:rFonts w:ascii="Arial Narrow" w:hAnsi="Arial Narrow"/>
        </w:rPr>
        <w:t xml:space="preserve"> </w:t>
      </w:r>
      <w:r w:rsidR="004C00AD" w:rsidRPr="00E861B2">
        <w:rPr>
          <w:rFonts w:ascii="Arial Narrow" w:hAnsi="Arial Narrow"/>
        </w:rPr>
        <w:t xml:space="preserve">(Спецтехники) и нести материальную ответственность за сохранность техники, находящуюся на объекте производства работ в нерабочее время. В случае </w:t>
      </w:r>
      <w:r w:rsidR="004C00AD" w:rsidRPr="00E861B2">
        <w:rPr>
          <w:rFonts w:ascii="Arial Narrow" w:hAnsi="Arial Narrow"/>
        </w:rPr>
        <w:t>ее хищения, расхищения, возгор</w:t>
      </w:r>
      <w:r w:rsidR="004C00AD" w:rsidRPr="00E861B2">
        <w:rPr>
          <w:rFonts w:ascii="Arial Narrow" w:hAnsi="Arial Narrow"/>
        </w:rPr>
        <w:t>ания, разукомплектования, повреждения по вине Арендатора, возмещать стоимость восстановительного ремонта, транспортировки до места проведения ремонтных работ, оплачивать время вынужденного простоя, а также возместить иные убытки Арендодателя.</w:t>
      </w:r>
    </w:p>
    <w:p w:rsidR="008F70B1" w:rsidRPr="00E861B2" w:rsidRDefault="004C00AD">
      <w:pPr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2</w:t>
      </w:r>
      <w:r w:rsidR="008C366D">
        <w:rPr>
          <w:rFonts w:ascii="Arial Narrow" w:hAnsi="Arial Narrow"/>
        </w:rPr>
        <w:t>.</w:t>
      </w:r>
      <w:r w:rsidRPr="00E861B2">
        <w:rPr>
          <w:rFonts w:ascii="Arial Narrow" w:hAnsi="Arial Narrow"/>
        </w:rPr>
        <w:t>3.2. Своевре</w:t>
      </w:r>
      <w:r w:rsidRPr="00E861B2">
        <w:rPr>
          <w:rFonts w:ascii="Arial Narrow" w:hAnsi="Arial Narrow"/>
        </w:rPr>
        <w:t>менно и в полном объеме оплачивать аренду ТС</w:t>
      </w:r>
      <w:r w:rsidR="00362EEE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(Спецтехники) в соответствии с условиями настоящего договора.</w:t>
      </w:r>
    </w:p>
    <w:p w:rsidR="008F70B1" w:rsidRPr="00E861B2" w:rsidRDefault="004C00AD">
      <w:pPr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2.3.3. Бережно относиться к ТС</w:t>
      </w:r>
      <w:r w:rsidR="00362EEE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(Спецтехнике). Арендатор обязан проводить регулярную проверку ТС</w:t>
      </w:r>
      <w:r w:rsidR="00362EEE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 xml:space="preserve">(Спецтехники) на предмет внешних повреждений; регулярно </w:t>
      </w:r>
      <w:r w:rsidRPr="00E861B2">
        <w:rPr>
          <w:rFonts w:ascii="Arial Narrow" w:hAnsi="Arial Narrow"/>
        </w:rPr>
        <w:t xml:space="preserve">проверять уровень тормозной, охлаждающей жидкостей и масла в двигателе, давления в шинах, не пренебрегать предупреждающими сигналами и лампами на панели приборов ТС, незамедлительно уведомлять Арендодателя о необходимости текущего ремонта или обслуживания </w:t>
      </w:r>
      <w:r w:rsidRPr="00E861B2">
        <w:rPr>
          <w:rFonts w:ascii="Arial Narrow" w:hAnsi="Arial Narrow"/>
        </w:rPr>
        <w:t>используемых ТС</w:t>
      </w:r>
      <w:r w:rsidR="00362EEE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(Спецтехники).</w:t>
      </w:r>
    </w:p>
    <w:p w:rsidR="008F70B1" w:rsidRPr="00E861B2" w:rsidRDefault="004C00AD">
      <w:pPr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2</w:t>
      </w:r>
      <w:r w:rsidR="008C366D">
        <w:rPr>
          <w:rFonts w:ascii="Arial Narrow" w:hAnsi="Arial Narrow"/>
        </w:rPr>
        <w:t>.</w:t>
      </w:r>
      <w:r w:rsidRPr="00E861B2">
        <w:rPr>
          <w:rFonts w:ascii="Arial Narrow" w:hAnsi="Arial Narrow"/>
        </w:rPr>
        <w:t>3.</w:t>
      </w:r>
      <w:r w:rsidR="00362EEE">
        <w:rPr>
          <w:rFonts w:ascii="Arial Narrow" w:hAnsi="Arial Narrow"/>
        </w:rPr>
        <w:t>4. Вернуть арендованные ТС (Спецт</w:t>
      </w:r>
      <w:r w:rsidRPr="00E861B2">
        <w:rPr>
          <w:rFonts w:ascii="Arial Narrow" w:hAnsi="Arial Narrow"/>
        </w:rPr>
        <w:t>ехнику) Арендодателю по истечении срока аренды, установленного п. 5.2 договора, с подписанием актов</w:t>
      </w:r>
      <w:r w:rsidR="00362EEE">
        <w:rPr>
          <w:rFonts w:ascii="Arial Narrow" w:hAnsi="Arial Narrow"/>
        </w:rPr>
        <w:t xml:space="preserve"> приема-передачи согласно п. 1.4</w:t>
      </w:r>
      <w:r w:rsidRPr="00E861B2">
        <w:rPr>
          <w:rFonts w:ascii="Arial Narrow" w:hAnsi="Arial Narrow"/>
        </w:rPr>
        <w:t>. договора.</w:t>
      </w:r>
    </w:p>
    <w:p w:rsidR="008F70B1" w:rsidRPr="00E861B2" w:rsidRDefault="004C00AD">
      <w:pPr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2</w:t>
      </w:r>
      <w:r w:rsidR="00362EEE">
        <w:rPr>
          <w:rFonts w:ascii="Arial Narrow" w:hAnsi="Arial Narrow"/>
        </w:rPr>
        <w:t>.</w:t>
      </w:r>
      <w:r w:rsidRPr="00E861B2">
        <w:rPr>
          <w:rFonts w:ascii="Arial Narrow" w:hAnsi="Arial Narrow"/>
        </w:rPr>
        <w:t>3.5. Арендатор несет все расходы, связанные с э</w:t>
      </w:r>
      <w:r w:rsidRPr="00E861B2">
        <w:rPr>
          <w:rFonts w:ascii="Arial Narrow" w:hAnsi="Arial Narrow"/>
        </w:rPr>
        <w:t>ксплуатацией ТС</w:t>
      </w:r>
      <w:r w:rsidR="00362EEE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(Спецтехники), в том числе по оплате гор</w:t>
      </w:r>
      <w:r w:rsidR="00362EEE">
        <w:rPr>
          <w:rFonts w:ascii="Arial Narrow" w:hAnsi="Arial Narrow"/>
        </w:rPr>
        <w:t>юче-смазочных материалов, мойки</w:t>
      </w:r>
      <w:r w:rsidRPr="00E861B2">
        <w:rPr>
          <w:rFonts w:ascii="Arial Narrow" w:hAnsi="Arial Narrow"/>
        </w:rPr>
        <w:t>, парковки, стоянки, штрафов за нарушение ПДД и иных взысканий. Не допускается управление ТС</w:t>
      </w:r>
      <w:r w:rsidR="00362EEE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(Спецтехники) в состоянии алкогольного, наркотического, токсического иди иног</w:t>
      </w:r>
      <w:r w:rsidRPr="00E861B2">
        <w:rPr>
          <w:rFonts w:ascii="Arial Narrow" w:hAnsi="Arial Narrow"/>
        </w:rPr>
        <w:t>о опьянения. Покидая ТС, Арендатор обязан поставить его на сигнализацию</w:t>
      </w:r>
      <w:r w:rsidR="00362EEE">
        <w:rPr>
          <w:rFonts w:ascii="Arial Narrow" w:hAnsi="Arial Narrow"/>
        </w:rPr>
        <w:t xml:space="preserve"> (закрыть)</w:t>
      </w:r>
      <w:r w:rsidRPr="00E861B2">
        <w:rPr>
          <w:rFonts w:ascii="Arial Narrow" w:hAnsi="Arial Narrow"/>
        </w:rPr>
        <w:t>.</w:t>
      </w:r>
    </w:p>
    <w:p w:rsidR="008F70B1" w:rsidRPr="00E861B2" w:rsidRDefault="004C00AD">
      <w:pPr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2</w:t>
      </w:r>
      <w:r w:rsidR="00362EEE">
        <w:rPr>
          <w:rFonts w:ascii="Arial Narrow" w:hAnsi="Arial Narrow"/>
        </w:rPr>
        <w:t>.</w:t>
      </w:r>
      <w:r w:rsidRPr="00E861B2">
        <w:rPr>
          <w:rFonts w:ascii="Arial Narrow" w:hAnsi="Arial Narrow"/>
        </w:rPr>
        <w:t>3.6. Арендатор обязан эксплуатировать ТС</w:t>
      </w:r>
      <w:r w:rsidR="00362EEE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(Спецтехнику) только на территории Российской Федерации.</w:t>
      </w:r>
    </w:p>
    <w:p w:rsidR="008F70B1" w:rsidRPr="00E861B2" w:rsidRDefault="004C00AD">
      <w:pPr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2.3.7. В случае возврата ТС</w:t>
      </w:r>
      <w:r w:rsidR="00362EEE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(Спецтехники) в грязном состоянии, т.е. когда визуально пр</w:t>
      </w:r>
      <w:r w:rsidRPr="00E861B2">
        <w:rPr>
          <w:rFonts w:ascii="Arial Narrow" w:hAnsi="Arial Narrow"/>
        </w:rPr>
        <w:t>едставляется затруднительным удостовериться в сохранности кузова, узлов и агрегатов, Арендатор несет ответственность за повреждения, обнаруженные Арендодателем впоследствии (в течение трех суток), в случае если ТС</w:t>
      </w:r>
      <w:r w:rsidR="00362EEE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(Спецтехника) в эти дни не эксплуатировалас</w:t>
      </w:r>
      <w:r w:rsidRPr="00E861B2">
        <w:rPr>
          <w:rFonts w:ascii="Arial Narrow" w:hAnsi="Arial Narrow"/>
        </w:rPr>
        <w:t>ь.</w:t>
      </w:r>
    </w:p>
    <w:p w:rsidR="008F70B1" w:rsidRPr="00E861B2" w:rsidRDefault="004C00AD">
      <w:pPr>
        <w:spacing w:after="231"/>
        <w:ind w:left="191" w:right="47"/>
        <w:rPr>
          <w:rFonts w:ascii="Arial Narrow" w:hAnsi="Arial Narrow"/>
        </w:rPr>
      </w:pPr>
      <w:r w:rsidRPr="00E861B2">
        <w:rPr>
          <w:rFonts w:ascii="Arial Narrow" w:hAnsi="Arial Narrow"/>
        </w:rPr>
        <w:t>2.3.8. Не сдавать ТС</w:t>
      </w:r>
      <w:r w:rsidR="00362EEE">
        <w:rPr>
          <w:rFonts w:ascii="Arial Narrow" w:hAnsi="Arial Narrow"/>
        </w:rPr>
        <w:t xml:space="preserve"> </w:t>
      </w:r>
      <w:r w:rsidRPr="00E861B2">
        <w:rPr>
          <w:rFonts w:ascii="Arial Narrow" w:hAnsi="Arial Narrow"/>
        </w:rPr>
        <w:t>(Спецтехнику) в субаренду без письменного согласования Арендодателя.</w:t>
      </w:r>
    </w:p>
    <w:p w:rsidR="008F70B1" w:rsidRPr="00362EEE" w:rsidRDefault="004C00AD">
      <w:pPr>
        <w:spacing w:after="3" w:line="265" w:lineRule="auto"/>
        <w:ind w:left="196" w:right="14" w:hanging="5"/>
        <w:rPr>
          <w:rFonts w:ascii="Arial Narrow" w:hAnsi="Arial Narrow"/>
          <w:b/>
        </w:rPr>
      </w:pPr>
      <w:r w:rsidRPr="00362EEE">
        <w:rPr>
          <w:rFonts w:ascii="Arial Narrow" w:hAnsi="Arial Narrow"/>
          <w:b/>
        </w:rPr>
        <w:t>2.4. Арендатор имеет право:</w:t>
      </w:r>
    </w:p>
    <w:p w:rsidR="008F70B1" w:rsidRPr="00362EEE" w:rsidRDefault="00362EEE">
      <w:pPr>
        <w:spacing w:after="232"/>
        <w:ind w:left="191" w:right="47"/>
        <w:rPr>
          <w:rFonts w:ascii="Arial Narrow" w:hAnsi="Arial Narrow"/>
        </w:rPr>
      </w:pPr>
      <w:r w:rsidRPr="00362EEE">
        <w:rPr>
          <w:rFonts w:ascii="Arial Narrow" w:hAnsi="Arial Narrow"/>
        </w:rPr>
        <w:t>2.4.1</w:t>
      </w:r>
      <w:r w:rsidR="004C00AD" w:rsidRPr="00362EEE">
        <w:rPr>
          <w:rFonts w:ascii="Arial Narrow" w:hAnsi="Arial Narrow"/>
        </w:rPr>
        <w:t>. В случае поломки ТС</w:t>
      </w:r>
      <w:r w:rsidRPr="00362EEE">
        <w:rPr>
          <w:rFonts w:ascii="Arial Narrow" w:hAnsi="Arial Narrow"/>
        </w:rPr>
        <w:t xml:space="preserve"> </w:t>
      </w:r>
      <w:r w:rsidR="004C00AD" w:rsidRPr="00362EEE">
        <w:rPr>
          <w:rFonts w:ascii="Arial Narrow" w:hAnsi="Arial Narrow"/>
        </w:rPr>
        <w:t>(Спецтехники) или невозможности использовать ТС</w:t>
      </w:r>
      <w:r w:rsidRPr="00362EEE">
        <w:rPr>
          <w:rFonts w:ascii="Arial Narrow" w:hAnsi="Arial Narrow"/>
        </w:rPr>
        <w:t xml:space="preserve"> </w:t>
      </w:r>
      <w:r w:rsidR="004C00AD" w:rsidRPr="00362EEE">
        <w:rPr>
          <w:rFonts w:ascii="Arial Narrow" w:hAnsi="Arial Narrow"/>
        </w:rPr>
        <w:t>(Спецтехнику) по вине Арендодателя требовать замены ТС</w:t>
      </w:r>
      <w:r w:rsidRPr="00362EEE">
        <w:rPr>
          <w:rFonts w:ascii="Arial Narrow" w:hAnsi="Arial Narrow"/>
        </w:rPr>
        <w:t xml:space="preserve"> </w:t>
      </w:r>
      <w:r w:rsidR="004C00AD" w:rsidRPr="00362EEE">
        <w:rPr>
          <w:rFonts w:ascii="Arial Narrow" w:hAnsi="Arial Narrow"/>
        </w:rPr>
        <w:t>(Спецтехники) на аналогичное или требовать соразмерного уменьшения арендной платы.</w:t>
      </w:r>
    </w:p>
    <w:p w:rsidR="008F70B1" w:rsidRPr="00362EEE" w:rsidRDefault="00362EEE">
      <w:pPr>
        <w:pStyle w:val="1"/>
        <w:numPr>
          <w:ilvl w:val="0"/>
          <w:numId w:val="0"/>
        </w:numPr>
        <w:ind w:left="826" w:right="691"/>
        <w:rPr>
          <w:b/>
          <w:i/>
        </w:rPr>
      </w:pPr>
      <w:r w:rsidRPr="00362EEE">
        <w:rPr>
          <w:b/>
          <w:i/>
        </w:rPr>
        <w:t>З. РАЗМЕР</w:t>
      </w:r>
      <w:r w:rsidR="004C00AD" w:rsidRPr="00362EEE">
        <w:rPr>
          <w:b/>
          <w:i/>
        </w:rPr>
        <w:t xml:space="preserve"> АРЕНДНОЙ ПЛАТЫ И ПОРЯДОК РАСЧЕТОВ</w:t>
      </w:r>
    </w:p>
    <w:p w:rsidR="008F70B1" w:rsidRPr="00AA4582" w:rsidRDefault="004C00AD">
      <w:pPr>
        <w:spacing w:after="28"/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 xml:space="preserve">3.1. Стоимость аренды в месяц в соответствии с Приложением № 1 к договору составляет: </w:t>
      </w:r>
    </w:p>
    <w:p w:rsidR="008F70B1" w:rsidRPr="00AA4582" w:rsidRDefault="00362EEE">
      <w:pPr>
        <w:spacing w:after="3" w:line="265" w:lineRule="auto"/>
        <w:ind w:left="196" w:right="14" w:hanging="5"/>
        <w:rPr>
          <w:rFonts w:ascii="Arial Narrow" w:hAnsi="Arial Narrow"/>
        </w:rPr>
      </w:pPr>
      <w:r w:rsidRPr="00AA4582">
        <w:rPr>
          <w:rFonts w:ascii="Arial Narrow" w:hAnsi="Arial Narrow"/>
          <w:sz w:val="24"/>
        </w:rPr>
        <w:t>3.2. Опл</w:t>
      </w:r>
      <w:r w:rsidR="004C00AD" w:rsidRPr="00AA4582">
        <w:rPr>
          <w:rFonts w:ascii="Arial Narrow" w:hAnsi="Arial Narrow"/>
          <w:sz w:val="24"/>
        </w:rPr>
        <w:t>ата стоимости аренды осуществляется Арендатором ежемесячно в размере 100 % ежеме</w:t>
      </w:r>
      <w:r w:rsidR="004C00AD" w:rsidRPr="00AA4582">
        <w:rPr>
          <w:rFonts w:ascii="Arial Narrow" w:hAnsi="Arial Narrow"/>
          <w:sz w:val="24"/>
        </w:rPr>
        <w:t>сячной аренд</w:t>
      </w:r>
      <w:r w:rsidRPr="00AA4582">
        <w:rPr>
          <w:rFonts w:ascii="Arial Narrow" w:hAnsi="Arial Narrow"/>
          <w:sz w:val="24"/>
        </w:rPr>
        <w:t>ной платы не позднее последнего числа</w:t>
      </w:r>
      <w:r w:rsidR="004C00AD" w:rsidRPr="00AA4582">
        <w:rPr>
          <w:rFonts w:ascii="Arial Narrow" w:hAnsi="Arial Narrow"/>
          <w:sz w:val="24"/>
        </w:rPr>
        <w:t xml:space="preserve"> месяца, предшествующего расчетному.</w:t>
      </w:r>
    </w:p>
    <w:p w:rsidR="008F70B1" w:rsidRPr="00AA4582" w:rsidRDefault="004C00AD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3.3. Арендатор компенсирует Арендодателю стоимость дополнительных расходов по КАСКО и ОСАГО за фактическое время аренды ТС</w:t>
      </w:r>
      <w:r w:rsidR="003A44A9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>(Спецтехники) на основании предоставленных Арен</w:t>
      </w:r>
      <w:r w:rsidRPr="00AA4582">
        <w:rPr>
          <w:rFonts w:ascii="Arial Narrow" w:hAnsi="Arial Narrow"/>
        </w:rPr>
        <w:t>додателем Договора страхования и страхового полиса.</w:t>
      </w:r>
    </w:p>
    <w:p w:rsidR="008F70B1" w:rsidRPr="00AA4582" w:rsidRDefault="004C00AD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3.4. Платежи по Договору вносятся Арендатором по реквизитам Арендодателя, указанным в Договоре или в выставленном Арендодателем счете на оплату.</w:t>
      </w:r>
    </w:p>
    <w:p w:rsidR="008F70B1" w:rsidRPr="00AA4582" w:rsidRDefault="004C00AD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3.5. Стороны оценивают объекты аренды, включая доп. оборудование:</w:t>
      </w:r>
    </w:p>
    <w:p w:rsidR="003A44A9" w:rsidRDefault="003A44A9" w:rsidP="003A44A9">
      <w:pPr>
        <w:pStyle w:val="a4"/>
        <w:numPr>
          <w:ilvl w:val="0"/>
          <w:numId w:val="13"/>
        </w:numPr>
        <w:ind w:right="47"/>
      </w:pPr>
    </w:p>
    <w:p w:rsidR="003A44A9" w:rsidRDefault="003A44A9" w:rsidP="003A44A9">
      <w:pPr>
        <w:ind w:right="47"/>
      </w:pPr>
    </w:p>
    <w:p w:rsidR="003A44A9" w:rsidRDefault="003A44A9" w:rsidP="003A44A9">
      <w:pPr>
        <w:ind w:right="47"/>
      </w:pPr>
    </w:p>
    <w:p w:rsidR="008F70B1" w:rsidRPr="003A44A9" w:rsidRDefault="004C00AD">
      <w:pPr>
        <w:pStyle w:val="1"/>
        <w:spacing w:after="268"/>
        <w:ind w:left="1037" w:right="658" w:hanging="221"/>
        <w:rPr>
          <w:b/>
          <w:i/>
        </w:rPr>
      </w:pPr>
      <w:r w:rsidRPr="003A44A9">
        <w:rPr>
          <w:b/>
          <w:i/>
        </w:rPr>
        <w:t>ОТВЕТСТВЕННОСТЬ СТОРОН</w:t>
      </w:r>
    </w:p>
    <w:p w:rsidR="008F70B1" w:rsidRPr="00AA4582" w:rsidRDefault="004C00AD" w:rsidP="003A44A9">
      <w:pPr>
        <w:ind w:left="0" w:right="47" w:firstLine="0"/>
        <w:jc w:val="left"/>
        <w:rPr>
          <w:rFonts w:ascii="Arial Narrow" w:hAnsi="Arial Narrow"/>
        </w:rPr>
      </w:pPr>
      <w:r w:rsidRPr="00AA4582">
        <w:rPr>
          <w:rFonts w:ascii="Arial Narrow" w:hAnsi="Arial Narrow"/>
        </w:rPr>
        <w:t>4.1. За неисполнение или ненадлежащее исполнение обязательств по на</w:t>
      </w:r>
      <w:r w:rsidR="003A44A9" w:rsidRPr="00AA4582">
        <w:rPr>
          <w:rFonts w:ascii="Arial Narrow" w:hAnsi="Arial Narrow"/>
        </w:rPr>
        <w:t xml:space="preserve">стоящему договору стороны несут </w:t>
      </w:r>
      <w:r w:rsidRPr="00AA4582">
        <w:rPr>
          <w:rFonts w:ascii="Arial Narrow" w:hAnsi="Arial Narrow"/>
        </w:rPr>
        <w:t>ответственность в соответствии с действующим законодательством РФ.</w:t>
      </w:r>
    </w:p>
    <w:p w:rsidR="008F70B1" w:rsidRPr="00AA4582" w:rsidRDefault="003A44A9" w:rsidP="003A44A9">
      <w:pPr>
        <w:ind w:left="0" w:right="47" w:firstLine="0"/>
        <w:jc w:val="left"/>
        <w:rPr>
          <w:rFonts w:ascii="Arial Narrow" w:hAnsi="Arial Narrow"/>
        </w:rPr>
      </w:pPr>
      <w:r w:rsidRPr="00AA4582">
        <w:rPr>
          <w:rFonts w:ascii="Arial Narrow" w:hAnsi="Arial Narrow"/>
        </w:rPr>
        <w:t xml:space="preserve">4.2. </w:t>
      </w:r>
      <w:r w:rsidR="004C00AD" w:rsidRPr="00AA4582">
        <w:rPr>
          <w:rFonts w:ascii="Arial Narrow" w:hAnsi="Arial Narrow"/>
        </w:rPr>
        <w:t>Ремонт ТС</w:t>
      </w:r>
      <w:r w:rsidRPr="00AA4582">
        <w:rPr>
          <w:rFonts w:ascii="Arial Narrow" w:hAnsi="Arial Narrow"/>
        </w:rPr>
        <w:t xml:space="preserve"> </w:t>
      </w:r>
      <w:r w:rsidR="004C00AD" w:rsidRPr="00AA4582">
        <w:rPr>
          <w:rFonts w:ascii="Arial Narrow" w:hAnsi="Arial Narrow"/>
        </w:rPr>
        <w:t>(Спецтехники), повреждение которой произошло по вине Арендатора, оплачиваетс</w:t>
      </w:r>
      <w:r w:rsidR="004C00AD" w:rsidRPr="00AA4582">
        <w:rPr>
          <w:rFonts w:ascii="Arial Narrow" w:hAnsi="Arial Narrow"/>
        </w:rPr>
        <w:t xml:space="preserve">я Арендатором в двухнедельный срок со дня выставления ему счета Арендодателем на </w:t>
      </w:r>
      <w:r w:rsidR="004C00AD" w:rsidRPr="00AA4582">
        <w:rPr>
          <w:rFonts w:ascii="Arial Narrow" w:hAnsi="Arial Narrow"/>
          <w:noProof/>
        </w:rPr>
        <w:drawing>
          <wp:inline distT="0" distB="0" distL="0" distR="0">
            <wp:extent cx="12192" cy="54880"/>
            <wp:effectExtent l="0" t="0" r="0" b="0"/>
            <wp:docPr id="39258" name="Picture 39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8" name="Picture 392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0AD" w:rsidRPr="00AA4582">
        <w:rPr>
          <w:rFonts w:ascii="Arial Narrow" w:hAnsi="Arial Narrow"/>
        </w:rPr>
        <w:t>сумму, определенную исх</w:t>
      </w:r>
      <w:r w:rsidRPr="00AA4582">
        <w:rPr>
          <w:rFonts w:ascii="Arial Narrow" w:hAnsi="Arial Narrow"/>
        </w:rPr>
        <w:t xml:space="preserve">одя из результатов независимой экспертизы с включением </w:t>
      </w:r>
      <w:r w:rsidR="004C00AD" w:rsidRPr="00AA4582">
        <w:rPr>
          <w:rFonts w:ascii="Arial Narrow" w:hAnsi="Arial Narrow"/>
        </w:rPr>
        <w:t xml:space="preserve"> в нее всех расходов по восстановлению ТС</w:t>
      </w:r>
      <w:r w:rsidRPr="00AA4582">
        <w:rPr>
          <w:rFonts w:ascii="Arial Narrow" w:hAnsi="Arial Narrow"/>
        </w:rPr>
        <w:t xml:space="preserve"> </w:t>
      </w:r>
      <w:r w:rsidR="004C00AD" w:rsidRPr="00AA4582">
        <w:rPr>
          <w:rFonts w:ascii="Arial Narrow" w:hAnsi="Arial Narrow"/>
        </w:rPr>
        <w:t>(Спецтехники) и прочих убытков, в том числе расходов на проведен</w:t>
      </w:r>
      <w:r w:rsidR="004C00AD" w:rsidRPr="00AA4582">
        <w:rPr>
          <w:rFonts w:ascii="Arial Narrow" w:hAnsi="Arial Narrow"/>
        </w:rPr>
        <w:t>ие экспертизы и транспортировку до места проведения ремонтных работ.</w:t>
      </w:r>
    </w:p>
    <w:p w:rsidR="008F70B1" w:rsidRPr="00AA4582" w:rsidRDefault="003A44A9" w:rsidP="003A44A9">
      <w:pPr>
        <w:ind w:left="0" w:right="47" w:firstLine="0"/>
        <w:jc w:val="left"/>
        <w:rPr>
          <w:rFonts w:ascii="Arial Narrow" w:hAnsi="Arial Narrow"/>
        </w:rPr>
      </w:pPr>
      <w:r w:rsidRPr="00AA4582">
        <w:rPr>
          <w:rFonts w:ascii="Arial Narrow" w:hAnsi="Arial Narrow"/>
        </w:rPr>
        <w:lastRenderedPageBreak/>
        <w:t>4.3. При полной утрате или</w:t>
      </w:r>
      <w:r w:rsidR="004C00AD" w:rsidRPr="00AA4582">
        <w:rPr>
          <w:rFonts w:ascii="Arial Narrow" w:hAnsi="Arial Narrow"/>
        </w:rPr>
        <w:t xml:space="preserve"> повреждении ТС</w:t>
      </w:r>
      <w:r w:rsidRPr="00AA4582">
        <w:rPr>
          <w:rFonts w:ascii="Arial Narrow" w:hAnsi="Arial Narrow"/>
        </w:rPr>
        <w:t xml:space="preserve"> </w:t>
      </w:r>
      <w:r w:rsidR="004C00AD" w:rsidRPr="00AA4582">
        <w:rPr>
          <w:rFonts w:ascii="Arial Narrow" w:hAnsi="Arial Narrow"/>
        </w:rPr>
        <w:t>(Спецтехники) Арендатором, если его дальнейшее использование мало возможно, Арендатор полностью возмещает коммерческую стоимость ТС</w:t>
      </w:r>
      <w:r w:rsidRPr="00AA4582">
        <w:rPr>
          <w:rFonts w:ascii="Arial Narrow" w:hAnsi="Arial Narrow"/>
        </w:rPr>
        <w:t xml:space="preserve"> </w:t>
      </w:r>
      <w:r w:rsidR="004C00AD" w:rsidRPr="00AA4582">
        <w:rPr>
          <w:rFonts w:ascii="Arial Narrow" w:hAnsi="Arial Narrow"/>
        </w:rPr>
        <w:t xml:space="preserve">(Спецтехники), </w:t>
      </w:r>
      <w:r w:rsidR="004C00AD" w:rsidRPr="00AA4582">
        <w:rPr>
          <w:rFonts w:ascii="Arial Narrow" w:hAnsi="Arial Narrow"/>
        </w:rPr>
        <w:t>включая все расходы, связанные с приобретением, доставкой и началом эксплуатации ТС</w:t>
      </w:r>
      <w:r w:rsidRPr="00AA4582">
        <w:rPr>
          <w:rFonts w:ascii="Arial Narrow" w:hAnsi="Arial Narrow"/>
        </w:rPr>
        <w:t xml:space="preserve"> </w:t>
      </w:r>
      <w:r w:rsidR="004C00AD" w:rsidRPr="00AA4582">
        <w:rPr>
          <w:rFonts w:ascii="Arial Narrow" w:hAnsi="Arial Narrow"/>
        </w:rPr>
        <w:t>(Спецтехники).</w:t>
      </w:r>
    </w:p>
    <w:p w:rsidR="008F70B1" w:rsidRPr="00AA4582" w:rsidRDefault="004C00AD">
      <w:pPr>
        <w:ind w:left="115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4.4. Арендатор несет ответственность за организацию и безопасное проведение работ с использованием ТС</w:t>
      </w:r>
      <w:r w:rsidR="003A44A9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>(Спецтехники) на его объектах в пределах, установленных з</w:t>
      </w:r>
      <w:r w:rsidRPr="00AA4582">
        <w:rPr>
          <w:rFonts w:ascii="Arial Narrow" w:hAnsi="Arial Narrow"/>
        </w:rPr>
        <w:t>аконодательством РФ.</w:t>
      </w:r>
    </w:p>
    <w:p w:rsidR="008F70B1" w:rsidRPr="00AA4582" w:rsidRDefault="004C00AD">
      <w:pPr>
        <w:spacing w:after="247"/>
        <w:ind w:left="110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4.5. В. случае просрочки исполнения Арендатором обязательства по возврату арендуемых</w:t>
      </w:r>
      <w:r w:rsidR="003A44A9" w:rsidRPr="00AA4582">
        <w:rPr>
          <w:rFonts w:ascii="Arial Narrow" w:hAnsi="Arial Narrow"/>
        </w:rPr>
        <w:t>(ого)</w:t>
      </w:r>
      <w:r w:rsidRPr="00AA4582">
        <w:rPr>
          <w:rFonts w:ascii="Arial Narrow" w:hAnsi="Arial Narrow"/>
        </w:rPr>
        <w:t xml:space="preserve"> ТС</w:t>
      </w:r>
      <w:r w:rsidR="003A44A9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 xml:space="preserve">(Спецтехники) в соответствии с п. 2.3.4 Договора, Арендодатель вправе потребовать от Арендатора выплаты неустойки в размере 1/15 месячной стоимости </w:t>
      </w:r>
      <w:r w:rsidRPr="00AA4582">
        <w:rPr>
          <w:rFonts w:ascii="Arial Narrow" w:hAnsi="Arial Narrow"/>
        </w:rPr>
        <w:t>аренды ТС</w:t>
      </w:r>
      <w:r w:rsidR="003A44A9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>(Спецтехники) за каждый день просрочки до момента фактического возврата ТС</w:t>
      </w:r>
      <w:r w:rsidR="003A44A9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>(Спецтехники). Допускается (при наступлении чрезвычайных обстоятельств) задержка возврата ТС</w:t>
      </w:r>
      <w:r w:rsidR="003A44A9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>(Спецтехники) Арендатором, но не более чем на 24 часа (при• условии уведомления А</w:t>
      </w:r>
      <w:r w:rsidRPr="00AA4582">
        <w:rPr>
          <w:rFonts w:ascii="Arial Narrow" w:hAnsi="Arial Narrow"/>
        </w:rPr>
        <w:t>рендатором Арендодателя). В случае уклонения Арендатора от возврата арендуемых ТС</w:t>
      </w:r>
      <w:r w:rsidR="003A44A9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>(Спецтехники) сроком более 7 дней, Арендодатель вправе обратиться в органы МВД России с заявлением по факту хищения ТС.</w:t>
      </w:r>
    </w:p>
    <w:p w:rsidR="008F70B1" w:rsidRPr="003A44A9" w:rsidRDefault="004C00AD">
      <w:pPr>
        <w:pStyle w:val="1"/>
        <w:spacing w:after="200"/>
        <w:ind w:left="1042" w:right="806" w:hanging="226"/>
        <w:rPr>
          <w:b/>
          <w:i/>
        </w:rPr>
      </w:pPr>
      <w:r w:rsidRPr="003A44A9">
        <w:rPr>
          <w:b/>
          <w:i/>
        </w:rPr>
        <w:t>СРОК ДЕЙСТВИЯ ДОГОВОРА</w:t>
      </w:r>
    </w:p>
    <w:p w:rsidR="008F70B1" w:rsidRPr="00AA4582" w:rsidRDefault="004C00AD">
      <w:pPr>
        <w:ind w:left="110" w:right="47"/>
        <w:rPr>
          <w:rFonts w:ascii="Arial Narrow" w:hAnsi="Arial Narrow"/>
        </w:rPr>
      </w:pPr>
      <w:r w:rsidRPr="00AA4582">
        <w:rPr>
          <w:rFonts w:ascii="Arial Narrow" w:hAnsi="Arial Narrow"/>
        </w:rPr>
        <w:t xml:space="preserve">5.1. Настоящий договор вступает </w:t>
      </w:r>
      <w:r w:rsidRPr="00AA4582">
        <w:rPr>
          <w:rFonts w:ascii="Arial Narrow" w:hAnsi="Arial Narrow"/>
        </w:rPr>
        <w:t>в силу с момента его подписания и действует до полного исполнения сторонами взятых на себя обязательств.</w:t>
      </w:r>
    </w:p>
    <w:p w:rsidR="008F70B1" w:rsidRPr="00AA4582" w:rsidRDefault="003A44A9" w:rsidP="003A44A9">
      <w:pPr>
        <w:ind w:left="110" w:right="47" w:firstLine="0"/>
        <w:rPr>
          <w:rFonts w:ascii="Arial Narrow" w:hAnsi="Arial Narrow"/>
        </w:rPr>
      </w:pPr>
      <w:r w:rsidRPr="00AA4582">
        <w:rPr>
          <w:rFonts w:ascii="Arial Narrow" w:hAnsi="Arial Narrow"/>
        </w:rPr>
        <w:t>5.</w:t>
      </w:r>
      <w:r w:rsidR="004C00AD" w:rsidRPr="00AA4582">
        <w:rPr>
          <w:rFonts w:ascii="Arial Narrow" w:hAnsi="Arial Narrow"/>
        </w:rPr>
        <w:t>2. ТС</w:t>
      </w:r>
      <w:r w:rsidRPr="00AA4582">
        <w:rPr>
          <w:rFonts w:ascii="Arial Narrow" w:hAnsi="Arial Narrow"/>
        </w:rPr>
        <w:t xml:space="preserve"> </w:t>
      </w:r>
      <w:r w:rsidR="00362EEE" w:rsidRPr="00AA4582">
        <w:rPr>
          <w:rFonts w:ascii="Arial Narrow" w:hAnsi="Arial Narrow"/>
        </w:rPr>
        <w:t>(Спецт</w:t>
      </w:r>
      <w:r w:rsidR="004C00AD" w:rsidRPr="00AA4582">
        <w:rPr>
          <w:rFonts w:ascii="Arial Narrow" w:hAnsi="Arial Narrow"/>
        </w:rPr>
        <w:t>ехники) предоставляется Аренд</w:t>
      </w:r>
      <w:r w:rsidRPr="00AA4582">
        <w:rPr>
          <w:rFonts w:ascii="Arial Narrow" w:hAnsi="Arial Narrow"/>
        </w:rPr>
        <w:t xml:space="preserve">одателем Арендатору на срок с ___________ до _________________ </w:t>
      </w:r>
      <w:r w:rsidR="004C00AD" w:rsidRPr="00AA4582">
        <w:rPr>
          <w:rFonts w:ascii="Arial Narrow" w:hAnsi="Arial Narrow"/>
        </w:rPr>
        <w:t>включительно.</w:t>
      </w:r>
    </w:p>
    <w:p w:rsidR="008F70B1" w:rsidRPr="00AA4582" w:rsidRDefault="004C00AD">
      <w:pPr>
        <w:spacing w:after="238"/>
        <w:ind w:left="106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5.3. Настоящий договор може</w:t>
      </w:r>
      <w:r w:rsidRPr="00AA4582">
        <w:rPr>
          <w:rFonts w:ascii="Arial Narrow" w:hAnsi="Arial Narrow"/>
        </w:rPr>
        <w:t>т быть пролонгирован или расторгнут по взаимному соглашению сторон, а также в случаях, предусмотренных разделом 6 настоящего договора, при условии обязательного подписания необходимого дополнительного соглашения.</w:t>
      </w:r>
    </w:p>
    <w:p w:rsidR="008F70B1" w:rsidRPr="003A44A9" w:rsidRDefault="004C00AD">
      <w:pPr>
        <w:pStyle w:val="1"/>
        <w:spacing w:after="196"/>
        <w:ind w:left="1027" w:right="806" w:hanging="211"/>
        <w:rPr>
          <w:b/>
          <w:i/>
        </w:rPr>
      </w:pPr>
      <w:r w:rsidRPr="003A44A9">
        <w:rPr>
          <w:b/>
          <w:i/>
        </w:rPr>
        <w:t>ВОЗМОЖНОСТЬ И ПОРЯДОК РАСТОРЖЕНИЯ ДОГОВОРА</w:t>
      </w:r>
    </w:p>
    <w:p w:rsidR="008F70B1" w:rsidRPr="00AA4582" w:rsidRDefault="003A44A9">
      <w:pPr>
        <w:ind w:left="10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6.1</w:t>
      </w:r>
      <w:r w:rsidR="004C00AD" w:rsidRPr="00AA4582">
        <w:rPr>
          <w:rFonts w:ascii="Arial Narrow" w:hAnsi="Arial Narrow"/>
        </w:rPr>
        <w:t>. Настоящий договор может быть расторгнут по взаимному соглашению сторон путем подписания соответствующего соглашения.</w:t>
      </w:r>
    </w:p>
    <w:p w:rsidR="008F70B1" w:rsidRPr="00AA4582" w:rsidRDefault="004C00AD">
      <w:pPr>
        <w:ind w:left="96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6.2. Договор может быть расторгнут судом по требованию одной из сторон только при существенном нарушении условий договора одной из сто</w:t>
      </w:r>
      <w:r w:rsidR="003A44A9" w:rsidRPr="00AA4582">
        <w:rPr>
          <w:rFonts w:ascii="Arial Narrow" w:hAnsi="Arial Narrow"/>
        </w:rPr>
        <w:t>рон</w:t>
      </w:r>
      <w:r w:rsidRPr="00AA4582">
        <w:rPr>
          <w:rFonts w:ascii="Arial Narrow" w:hAnsi="Arial Narrow"/>
        </w:rPr>
        <w:t xml:space="preserve"> Нарушение условий договора признается существенным, когда одна из сторон его допустила действие (или бездействие), которое влечет для другой стороны такой ущерб, что дальнейшее действие договора теряет смысл, поскольку эта сторона в значительной мере </w:t>
      </w:r>
      <w:r w:rsidRPr="00AA4582">
        <w:rPr>
          <w:rFonts w:ascii="Arial Narrow" w:hAnsi="Arial Narrow"/>
        </w:rPr>
        <w:t>лишается того, на что рассчитывала при заключении договора</w:t>
      </w:r>
    </w:p>
    <w:p w:rsidR="008F70B1" w:rsidRPr="00AA4582" w:rsidRDefault="003A44A9">
      <w:pPr>
        <w:ind w:left="10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6.3.</w:t>
      </w:r>
      <w:r w:rsidR="004C00AD" w:rsidRPr="00AA4582">
        <w:rPr>
          <w:rFonts w:ascii="Arial Narrow" w:hAnsi="Arial Narrow"/>
        </w:rPr>
        <w:t xml:space="preserve"> По требованию Арендодателя догово</w:t>
      </w:r>
      <w:r w:rsidRPr="00AA4582">
        <w:rPr>
          <w:rFonts w:ascii="Arial Narrow" w:hAnsi="Arial Narrow"/>
        </w:rPr>
        <w:t>р может быть досрочно расторгнут</w:t>
      </w:r>
      <w:r w:rsidR="004C00AD" w:rsidRPr="00AA4582">
        <w:rPr>
          <w:rFonts w:ascii="Arial Narrow" w:hAnsi="Arial Narrow"/>
        </w:rPr>
        <w:t xml:space="preserve"> судом в случаях, когда Арендатор:</w:t>
      </w:r>
    </w:p>
    <w:p w:rsidR="008F70B1" w:rsidRPr="00AA4582" w:rsidRDefault="00362EEE">
      <w:pPr>
        <w:ind w:left="106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6.3.1</w:t>
      </w:r>
      <w:r w:rsidR="004C00AD" w:rsidRPr="00AA4582">
        <w:rPr>
          <w:rFonts w:ascii="Arial Narrow" w:hAnsi="Arial Narrow"/>
        </w:rPr>
        <w:t>. Пользуется ТС</w:t>
      </w:r>
      <w:r w:rsidR="003A44A9" w:rsidRPr="00AA4582">
        <w:rPr>
          <w:rFonts w:ascii="Arial Narrow" w:hAnsi="Arial Narrow"/>
        </w:rPr>
        <w:t xml:space="preserve"> </w:t>
      </w:r>
      <w:r w:rsidR="004C00AD" w:rsidRPr="00AA4582">
        <w:rPr>
          <w:rFonts w:ascii="Arial Narrow" w:hAnsi="Arial Narrow"/>
        </w:rPr>
        <w:t>(Спецтехникой) с существенным нарушением условий договора.</w:t>
      </w:r>
    </w:p>
    <w:p w:rsidR="008F70B1" w:rsidRPr="00AA4582" w:rsidRDefault="004C00AD">
      <w:pPr>
        <w:ind w:left="10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6.3 2. Сущес</w:t>
      </w:r>
      <w:r w:rsidRPr="00AA4582">
        <w:rPr>
          <w:rFonts w:ascii="Arial Narrow" w:hAnsi="Arial Narrow"/>
        </w:rPr>
        <w:t>твенно ухудшает ТС</w:t>
      </w:r>
      <w:r w:rsidR="003A44A9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>(Спецтехнику).</w:t>
      </w:r>
    </w:p>
    <w:p w:rsidR="008F70B1" w:rsidRPr="00AA4582" w:rsidRDefault="004C00AD">
      <w:pPr>
        <w:ind w:left="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6.3.3. Не исполняет свои обязательства по оплате в течение 5 (пяти) или более календарных дней. 6.4. По требованию Арендатора договор может быть досрочно расторгнут судом в случаях, когда Арендодатель:</w:t>
      </w:r>
    </w:p>
    <w:p w:rsidR="008F70B1" w:rsidRPr="00AA4582" w:rsidRDefault="00362EEE">
      <w:pPr>
        <w:ind w:left="96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6.4.1</w:t>
      </w:r>
      <w:r w:rsidR="004C00AD" w:rsidRPr="00AA4582">
        <w:rPr>
          <w:rFonts w:ascii="Arial Narrow" w:hAnsi="Arial Narrow"/>
        </w:rPr>
        <w:t>. Не предоставляет ТС</w:t>
      </w:r>
      <w:r w:rsidR="003A44A9" w:rsidRPr="00AA4582">
        <w:rPr>
          <w:rFonts w:ascii="Arial Narrow" w:hAnsi="Arial Narrow"/>
        </w:rPr>
        <w:t xml:space="preserve"> </w:t>
      </w:r>
      <w:r w:rsidR="004C00AD" w:rsidRPr="00AA4582">
        <w:rPr>
          <w:rFonts w:ascii="Arial Narrow" w:hAnsi="Arial Narrow"/>
        </w:rPr>
        <w:t>(Спецтехнику) в пользование Арендатору в установленный договором срок.</w:t>
      </w:r>
    </w:p>
    <w:p w:rsidR="008F70B1" w:rsidRPr="00AA4582" w:rsidRDefault="004C00AD">
      <w:pPr>
        <w:ind w:left="91" w:right="115"/>
        <w:rPr>
          <w:rFonts w:ascii="Arial Narrow" w:hAnsi="Arial Narrow"/>
        </w:rPr>
      </w:pPr>
      <w:r w:rsidRPr="00AA4582">
        <w:rPr>
          <w:rFonts w:ascii="Arial Narrow" w:hAnsi="Arial Narrow"/>
        </w:rPr>
        <w:t>6.4.2. Переданные Арендатору ТС</w:t>
      </w:r>
      <w:r w:rsidR="003A44A9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>(Спецтехника) имеют недостатки, которые не были оговорены Арендодателем при заключении договора, не были заранее известны Аренд</w:t>
      </w:r>
      <w:r w:rsidRPr="00AA4582">
        <w:rPr>
          <w:rFonts w:ascii="Arial Narrow" w:hAnsi="Arial Narrow"/>
        </w:rPr>
        <w:t>атору и влекут невозможность использования ее Арендатором в целях настоящего договора.</w:t>
      </w:r>
    </w:p>
    <w:p w:rsidR="008F70B1" w:rsidRPr="00AA4582" w:rsidRDefault="004C00AD">
      <w:pPr>
        <w:ind w:left="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6.4.3. ТС</w:t>
      </w:r>
      <w:r w:rsidR="003A44A9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>(Спецтехника) в силу обстоятельств, за которые Арендатор не отвечает, окажется в состоянии, не пригодном для использования.</w:t>
      </w:r>
    </w:p>
    <w:p w:rsidR="008F70B1" w:rsidRPr="00AA4582" w:rsidRDefault="004C00AD">
      <w:pPr>
        <w:spacing w:after="202"/>
        <w:ind w:left="86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6.5. Договор может быть расторгнут п</w:t>
      </w:r>
      <w:r w:rsidR="003A44A9" w:rsidRPr="00AA4582">
        <w:rPr>
          <w:rFonts w:ascii="Arial Narrow" w:hAnsi="Arial Narrow"/>
        </w:rPr>
        <w:t>о соглашению</w:t>
      </w:r>
      <w:r w:rsidRPr="00AA4582">
        <w:rPr>
          <w:rFonts w:ascii="Arial Narrow" w:hAnsi="Arial Narrow"/>
        </w:rPr>
        <w:t xml:space="preserve"> сторон или по решению суда, если в период его действия произошло существенное изменение обстоятел</w:t>
      </w:r>
      <w:r w:rsidR="00973471" w:rsidRPr="00AA4582">
        <w:rPr>
          <w:rFonts w:ascii="Arial Narrow" w:hAnsi="Arial Narrow"/>
        </w:rPr>
        <w:t xml:space="preserve">ьств, из которых стороны исходили при заключении </w:t>
      </w:r>
      <w:r w:rsidRPr="00AA4582">
        <w:rPr>
          <w:rFonts w:ascii="Arial Narrow" w:hAnsi="Arial Narrow"/>
        </w:rPr>
        <w:t>договора, когда эти обстоятельства изменились настолько, что, если бы такие изменения можно было п</w:t>
      </w:r>
      <w:r w:rsidRPr="00AA4582">
        <w:rPr>
          <w:rFonts w:ascii="Arial Narrow" w:hAnsi="Arial Narrow"/>
        </w:rPr>
        <w:t>редвидеть заранее, договор между сторонами вообще не был бы заключен или был бы заключен на условиях, значительн</w:t>
      </w:r>
      <w:r w:rsidR="00973471" w:rsidRPr="00AA4582">
        <w:rPr>
          <w:rFonts w:ascii="Arial Narrow" w:hAnsi="Arial Narrow"/>
        </w:rPr>
        <w:t xml:space="preserve">о отличающихся от согласованных по </w:t>
      </w:r>
      <w:r w:rsidRPr="00AA4582">
        <w:rPr>
          <w:rFonts w:ascii="Arial Narrow" w:hAnsi="Arial Narrow"/>
        </w:rPr>
        <w:t>настоящему договору.</w:t>
      </w:r>
    </w:p>
    <w:p w:rsidR="008F70B1" w:rsidRPr="00973471" w:rsidRDefault="004C00AD">
      <w:pPr>
        <w:pStyle w:val="1"/>
        <w:ind w:left="1032" w:right="1066" w:hanging="216"/>
        <w:rPr>
          <w:b/>
          <w:i/>
        </w:rPr>
      </w:pPr>
      <w:r w:rsidRPr="00973471">
        <w:rPr>
          <w:b/>
          <w:i/>
        </w:rPr>
        <w:t>ПОРЯДОК РАЗРЕШЕНИЯ СПОРОВ</w:t>
      </w:r>
    </w:p>
    <w:p w:rsidR="008F70B1" w:rsidRPr="00AA4582" w:rsidRDefault="004C00AD">
      <w:pPr>
        <w:ind w:left="5" w:right="245"/>
        <w:rPr>
          <w:rFonts w:ascii="Arial Narrow" w:hAnsi="Arial Narrow"/>
        </w:rPr>
      </w:pPr>
      <w:r w:rsidRPr="00AA4582">
        <w:rPr>
          <w:rFonts w:ascii="Arial Narrow" w:hAnsi="Arial Narrow"/>
        </w:rPr>
        <w:t>7.1. Споры, которые могут возникнуть при исполнении условий н</w:t>
      </w:r>
      <w:r w:rsidRPr="00AA4582">
        <w:rPr>
          <w:rFonts w:ascii="Arial Narrow" w:hAnsi="Arial Narrow"/>
        </w:rPr>
        <w:t xml:space="preserve">астоящего договора, стороны будут стремиться разрешать дружеским путем в порядке досудебного разбирательства: путем переговоров, обмена </w:t>
      </w:r>
      <w:r w:rsidRPr="00AA4582">
        <w:rPr>
          <w:rFonts w:ascii="Arial Narrow" w:hAnsi="Arial Narrow"/>
        </w:rPr>
        <w:lastRenderedPageBreak/>
        <w:t>письмами, уточнением условий договора, составлением необходимых протоколов, дополнений и изменений, обмена телеграммами,</w:t>
      </w:r>
      <w:r w:rsidRPr="00AA4582">
        <w:rPr>
          <w:rFonts w:ascii="Arial Narrow" w:hAnsi="Arial Narrow"/>
        </w:rPr>
        <w:t xml:space="preserve">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:rsidR="008F70B1" w:rsidRPr="00AA4582" w:rsidRDefault="00973471">
      <w:pPr>
        <w:spacing w:after="248"/>
        <w:ind w:left="0" w:right="240"/>
        <w:rPr>
          <w:rFonts w:ascii="Arial Narrow" w:hAnsi="Arial Narrow"/>
        </w:rPr>
      </w:pPr>
      <w:r w:rsidRPr="00AA4582">
        <w:rPr>
          <w:rFonts w:ascii="Arial Narrow" w:hAnsi="Arial Narrow"/>
        </w:rPr>
        <w:t>7.2. При не</w:t>
      </w:r>
      <w:r w:rsidR="00AA4582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 xml:space="preserve">достижении </w:t>
      </w:r>
      <w:r w:rsidR="004C00AD" w:rsidRPr="00AA4582">
        <w:rPr>
          <w:rFonts w:ascii="Arial Narrow" w:hAnsi="Arial Narrow"/>
        </w:rPr>
        <w:t xml:space="preserve"> взаимоприемлемого решения стороны вправе передать спорный вопрос на разрешение в судебном поряд</w:t>
      </w:r>
      <w:r w:rsidR="004C00AD" w:rsidRPr="00AA4582">
        <w:rPr>
          <w:rFonts w:ascii="Arial Narrow" w:hAnsi="Arial Narrow"/>
        </w:rPr>
        <w:t xml:space="preserve">ке в соответствии с действующими в Российской Федерации положениями о порядке разрешения споров между сторонами (юридическими лицами) </w:t>
      </w:r>
      <w:r w:rsidR="004C00AD" w:rsidRPr="00AA4582">
        <w:rPr>
          <w:rFonts w:ascii="Arial Narrow" w:hAnsi="Arial Narrow"/>
          <w:noProof/>
        </w:rPr>
        <w:drawing>
          <wp:inline distT="0" distB="0" distL="0" distR="0">
            <wp:extent cx="36576" cy="15244"/>
            <wp:effectExtent l="0" t="0" r="0" b="0"/>
            <wp:docPr id="12144" name="Picture 12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" name="Picture 121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0AD" w:rsidRPr="00AA4582">
        <w:rPr>
          <w:rFonts w:ascii="Arial Narrow" w:hAnsi="Arial Narrow"/>
        </w:rPr>
        <w:t>участниками коммерческих, финансовых и иных отношений делового оборота.</w:t>
      </w:r>
    </w:p>
    <w:p w:rsidR="008F70B1" w:rsidRPr="00973471" w:rsidRDefault="004C00AD">
      <w:pPr>
        <w:pStyle w:val="1"/>
        <w:spacing w:after="11"/>
        <w:ind w:left="1032" w:right="1051" w:hanging="216"/>
        <w:rPr>
          <w:b/>
          <w:i/>
        </w:rPr>
      </w:pPr>
      <w:r w:rsidRPr="00973471">
        <w:rPr>
          <w:b/>
          <w:i/>
        </w:rPr>
        <w:t>КОНФИДЕНЦИАЈЉНАЯ ИНФОРМАЦИЯ</w:t>
      </w:r>
    </w:p>
    <w:p w:rsidR="008F70B1" w:rsidRPr="00AA4582" w:rsidRDefault="00973471">
      <w:pPr>
        <w:spacing w:after="26"/>
        <w:ind w:left="10" w:right="259"/>
        <w:rPr>
          <w:rFonts w:ascii="Arial Narrow" w:hAnsi="Arial Narrow"/>
        </w:rPr>
      </w:pPr>
      <w:r w:rsidRPr="00AA4582">
        <w:rPr>
          <w:rFonts w:ascii="Arial Narrow" w:hAnsi="Arial Narrow"/>
        </w:rPr>
        <w:t>8.1</w:t>
      </w:r>
      <w:r w:rsidR="004C00AD" w:rsidRPr="00AA4582">
        <w:rPr>
          <w:rFonts w:ascii="Arial Narrow" w:hAnsi="Arial Narrow"/>
        </w:rPr>
        <w:t>. Любая информаци</w:t>
      </w:r>
      <w:r w:rsidR="004C00AD" w:rsidRPr="00AA4582">
        <w:rPr>
          <w:rFonts w:ascii="Arial Narrow" w:hAnsi="Arial Narrow"/>
        </w:rPr>
        <w:t>я о финансовой, хозяйственной или иной деятельности Сторон считается конфиденциальной и не подлежит разглашению или передаче любым третьим лицам Стороной, которой такая информация была передана или стала известна в ходе исполнения Договора, без предварител</w:t>
      </w:r>
      <w:r w:rsidR="004C00AD" w:rsidRPr="00AA4582">
        <w:rPr>
          <w:rFonts w:ascii="Arial Narrow" w:hAnsi="Arial Narrow"/>
        </w:rPr>
        <w:t>ьног</w:t>
      </w:r>
      <w:r w:rsidRPr="00AA4582">
        <w:rPr>
          <w:rFonts w:ascii="Arial Narrow" w:hAnsi="Arial Narrow"/>
        </w:rPr>
        <w:t>о письменного разрешения Стороны</w:t>
      </w:r>
      <w:r w:rsidR="004C00AD" w:rsidRPr="00AA4582">
        <w:rPr>
          <w:rFonts w:ascii="Arial Narrow" w:hAnsi="Arial Narrow"/>
        </w:rPr>
        <w:t>, которая ее предоставила или к которой такая информация имеет отношение.</w:t>
      </w:r>
    </w:p>
    <w:p w:rsidR="008F70B1" w:rsidRPr="00AA4582" w:rsidRDefault="004C00AD">
      <w:pPr>
        <w:ind w:left="19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8.2. Стороны выражают понимание того, что содержание Договора являются конфид</w:t>
      </w:r>
      <w:r w:rsidR="00973471" w:rsidRPr="00AA4582">
        <w:rPr>
          <w:rFonts w:ascii="Arial Narrow" w:hAnsi="Arial Narrow"/>
        </w:rPr>
        <w:t>енциальной информацией и не подл</w:t>
      </w:r>
      <w:r w:rsidRPr="00AA4582">
        <w:rPr>
          <w:rFonts w:ascii="Arial Narrow" w:hAnsi="Arial Narrow"/>
        </w:rPr>
        <w:t>ежит разглашению или передаче любой из Сторон Договора третьим</w:t>
      </w:r>
    </w:p>
    <w:p w:rsidR="008F70B1" w:rsidRPr="00AA4582" w:rsidRDefault="004C00AD">
      <w:pPr>
        <w:ind w:left="10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лицам.</w:t>
      </w:r>
    </w:p>
    <w:p w:rsidR="008F70B1" w:rsidRPr="00AA4582" w:rsidRDefault="004C00AD">
      <w:pPr>
        <w:ind w:left="19" w:right="250"/>
        <w:rPr>
          <w:rFonts w:ascii="Arial Narrow" w:hAnsi="Arial Narrow"/>
        </w:rPr>
      </w:pPr>
      <w:r w:rsidRPr="00AA4582">
        <w:rPr>
          <w:rFonts w:ascii="Arial Narrow" w:hAnsi="Arial Narrow"/>
        </w:rPr>
        <w:t>8.3. Ограничения на раскрытие конфиденциальной информации не будут применятьс</w:t>
      </w:r>
      <w:r w:rsidRPr="00AA4582">
        <w:rPr>
          <w:rFonts w:ascii="Arial Narrow" w:hAnsi="Arial Narrow"/>
        </w:rPr>
        <w:t>я в том случае, если такое раскрытие необходимо во исполнение требований законодательства Российской Федерации.</w:t>
      </w:r>
    </w:p>
    <w:p w:rsidR="008F70B1" w:rsidRPr="00AA4582" w:rsidRDefault="004C00AD">
      <w:pPr>
        <w:ind w:left="19" w:right="254"/>
        <w:rPr>
          <w:rFonts w:ascii="Arial Narrow" w:hAnsi="Arial Narrow"/>
        </w:rPr>
      </w:pPr>
      <w:r w:rsidRPr="00AA4582">
        <w:rPr>
          <w:rFonts w:ascii="Arial Narrow" w:hAnsi="Arial Narrow"/>
        </w:rPr>
        <w:t>8.4. Сторона, допустившая утерю или разглашение конфиденциальной информации, несет в соответствии с действующим законодательством РФ ответственность за любые затраты, убытки и потери, понесенные передающей Стороной и вытекающие в связи с любым раскрытие ко</w:t>
      </w:r>
      <w:r w:rsidRPr="00AA4582">
        <w:rPr>
          <w:rFonts w:ascii="Arial Narrow" w:hAnsi="Arial Narrow"/>
        </w:rPr>
        <w:t>нфиденциальной информации.</w:t>
      </w:r>
    </w:p>
    <w:p w:rsidR="008F70B1" w:rsidRPr="00AA4582" w:rsidRDefault="004C00AD">
      <w:pPr>
        <w:spacing w:after="225"/>
        <w:ind w:left="19" w:right="259"/>
        <w:rPr>
          <w:rFonts w:ascii="Arial Narrow" w:hAnsi="Arial Narrow"/>
        </w:rPr>
      </w:pPr>
      <w:r w:rsidRPr="00AA4582">
        <w:rPr>
          <w:rFonts w:ascii="Arial Narrow" w:hAnsi="Arial Narrow"/>
        </w:rPr>
        <w:t>8.5. Положения настоящего раздела будут оставаться в силе в течение З лет после прекращения Договора по любому из оснований, предусмотренных Договором или действующим законодательством РФ.</w:t>
      </w:r>
    </w:p>
    <w:p w:rsidR="008F70B1" w:rsidRPr="00973471" w:rsidRDefault="004C00AD">
      <w:pPr>
        <w:pStyle w:val="1"/>
        <w:ind w:left="1037" w:right="883" w:hanging="221"/>
        <w:rPr>
          <w:b/>
          <w:i/>
        </w:rPr>
      </w:pPr>
      <w:r w:rsidRPr="00973471">
        <w:rPr>
          <w:b/>
          <w:i/>
        </w:rPr>
        <w:t>АНТИКОРРУШЩОННЫЕ ЗАЯВЛЕНИЯ И ГАРАНТИИ</w:t>
      </w:r>
    </w:p>
    <w:p w:rsidR="008F70B1" w:rsidRPr="00AA4582" w:rsidRDefault="004C00AD">
      <w:pPr>
        <w:spacing w:after="36"/>
        <w:ind w:left="24" w:right="245"/>
        <w:rPr>
          <w:rFonts w:ascii="Arial Narrow" w:hAnsi="Arial Narrow"/>
        </w:rPr>
      </w:pPr>
      <w:r w:rsidRPr="00AA4582">
        <w:rPr>
          <w:rFonts w:ascii="Arial Narrow" w:hAnsi="Arial Narrow"/>
        </w:rPr>
        <w:t>9.</w:t>
      </w:r>
      <w:r w:rsidRPr="00AA4582">
        <w:rPr>
          <w:rFonts w:ascii="Arial Narrow" w:hAnsi="Arial Narrow"/>
        </w:rPr>
        <w:t>1. При исполнении своих обязательств по настоящему Договору, Стороны обязуются не выплачивать, не предлагать выплатить и не разрешать выплату каких-либо денежных средств или ценностей, прямо или косвенно, любым лицам, для оказания влияния на действия или р</w:t>
      </w:r>
      <w:r w:rsidRPr="00AA4582">
        <w:rPr>
          <w:rFonts w:ascii="Arial Narrow" w:hAnsi="Arial Narrow"/>
        </w:rPr>
        <w:t>ешения этих лиц с целью получить какие-либо неправомерные преимущества или иные неправомерные</w:t>
      </w:r>
    </w:p>
    <w:p w:rsidR="008F70B1" w:rsidRPr="00AA4582" w:rsidRDefault="004C00AD">
      <w:pPr>
        <w:ind w:left="29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цели.</w:t>
      </w:r>
    </w:p>
    <w:p w:rsidR="008F70B1" w:rsidRPr="00AA4582" w:rsidRDefault="004C00AD">
      <w:pPr>
        <w:spacing w:after="35"/>
        <w:ind w:left="29" w:right="235"/>
        <w:rPr>
          <w:rFonts w:ascii="Arial Narrow" w:hAnsi="Arial Narrow"/>
        </w:rPr>
      </w:pPr>
      <w:r w:rsidRPr="00AA4582">
        <w:rPr>
          <w:rFonts w:ascii="Arial Narrow" w:hAnsi="Arial Narrow"/>
        </w:rPr>
        <w:t>9.2. При исполнении своих обязательств по настоящему Договору, Стороны обязуются не осуществлять действия, квалифицируемые применимым для целей настоящего Д</w:t>
      </w:r>
      <w:r w:rsidRPr="00AA4582">
        <w:rPr>
          <w:rFonts w:ascii="Arial Narrow" w:hAnsi="Arial Narrow"/>
        </w:rPr>
        <w:t>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F70B1" w:rsidRPr="00AA4582" w:rsidRDefault="004C00AD">
      <w:pPr>
        <w:spacing w:after="28" w:line="259" w:lineRule="auto"/>
        <w:ind w:left="9355" w:firstLine="0"/>
        <w:jc w:val="left"/>
        <w:rPr>
          <w:rFonts w:ascii="Arial Narrow" w:hAnsi="Arial Narrow"/>
        </w:rPr>
      </w:pPr>
      <w:r w:rsidRPr="00AA4582">
        <w:rPr>
          <w:rFonts w:ascii="Arial Narrow" w:hAnsi="Arial Narrow"/>
          <w:noProof/>
        </w:rPr>
        <w:drawing>
          <wp:inline distT="0" distB="0" distL="0" distR="0">
            <wp:extent cx="3048" cy="6097"/>
            <wp:effectExtent l="0" t="0" r="0" b="0"/>
            <wp:docPr id="12145" name="Picture 12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" name="Picture 121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B1" w:rsidRPr="00AA4582" w:rsidRDefault="004C00AD">
      <w:pPr>
        <w:spacing w:line="314" w:lineRule="auto"/>
        <w:ind w:left="24" w:right="226"/>
        <w:rPr>
          <w:rFonts w:ascii="Arial Narrow" w:hAnsi="Arial Narrow"/>
        </w:rPr>
      </w:pPr>
      <w:r w:rsidRPr="00AA4582">
        <w:rPr>
          <w:rFonts w:ascii="Arial Narrow" w:hAnsi="Arial Narrow"/>
        </w:rPr>
        <w:t>9.3. В</w:t>
      </w:r>
      <w:r w:rsidRPr="00AA4582">
        <w:rPr>
          <w:rFonts w:ascii="Arial Narrow" w:hAnsi="Arial Narrow"/>
        </w:rPr>
        <w:t xml:space="preserve">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</w:t>
      </w:r>
      <w:r w:rsidRPr="00AA4582">
        <w:rPr>
          <w:rFonts w:ascii="Arial Narrow" w:hAnsi="Arial Narrow"/>
        </w:rPr>
        <w:t>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получения письменного уве</w:t>
      </w:r>
      <w:r w:rsidRPr="00AA4582">
        <w:rPr>
          <w:rFonts w:ascii="Arial Narrow" w:hAnsi="Arial Narrow"/>
        </w:rPr>
        <w:t>домления другой Стороны.</w:t>
      </w:r>
    </w:p>
    <w:p w:rsidR="008F70B1" w:rsidRPr="00AA4582" w:rsidRDefault="004C00AD">
      <w:pPr>
        <w:ind w:left="38" w:right="221"/>
        <w:rPr>
          <w:rFonts w:ascii="Arial Narrow" w:hAnsi="Arial Narrow"/>
        </w:rPr>
      </w:pPr>
      <w:r w:rsidRPr="00AA4582">
        <w:rPr>
          <w:rFonts w:ascii="Arial Narrow" w:hAnsi="Arial Narrow"/>
        </w:rPr>
        <w:t>9.4. Стороны настоящего Договора признают необходимость проведения процедур по предотвращению коррупции обязуются их проводить и контролировать их соблюдение, При этом Стороны прилагают разумные усилия, чтобы минимизировать риск де</w:t>
      </w:r>
      <w:r w:rsidR="00973471" w:rsidRPr="00AA4582">
        <w:rPr>
          <w:rFonts w:ascii="Arial Narrow" w:hAnsi="Arial Narrow"/>
        </w:rPr>
        <w:t>ловых отношений</w:t>
      </w:r>
      <w:r w:rsidRPr="00AA4582">
        <w:rPr>
          <w:rFonts w:ascii="Arial Narrow" w:hAnsi="Arial Narrow"/>
        </w:rPr>
        <w:t xml:space="preserve">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обязуются проводить мероприятия по проверке в целях предотвращен</w:t>
      </w:r>
      <w:r w:rsidRPr="00AA4582">
        <w:rPr>
          <w:rFonts w:ascii="Arial Narrow" w:hAnsi="Arial Narrow"/>
        </w:rPr>
        <w:t>ия рисков вовлечения Сторон в коррупционную деятельность.</w:t>
      </w:r>
    </w:p>
    <w:p w:rsidR="008F70B1" w:rsidRPr="00AA4582" w:rsidRDefault="004C00AD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lastRenderedPageBreak/>
        <w:t>9.5.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от понижения рейтинга наде</w:t>
      </w:r>
      <w:r w:rsidRPr="00AA4582">
        <w:rPr>
          <w:rFonts w:ascii="Arial Narrow" w:hAnsi="Arial Narrow"/>
        </w:rPr>
        <w:t>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8F70B1" w:rsidRPr="00AA4582" w:rsidRDefault="004C00AD">
      <w:pPr>
        <w:spacing w:after="240"/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 xml:space="preserve">9.6. Стороны гарантируют осуществление надлежащего разбирательства по представленным в рамках исполнения настоящего Договора фактам </w:t>
      </w:r>
      <w:r w:rsidRPr="00AA4582">
        <w:rPr>
          <w:rFonts w:ascii="Arial Narrow" w:hAnsi="Arial Narrow"/>
        </w:rPr>
        <w:t>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8F70B1" w:rsidRPr="004842C0" w:rsidRDefault="004C00AD">
      <w:pPr>
        <w:pStyle w:val="1"/>
        <w:ind w:left="826" w:right="734"/>
        <w:rPr>
          <w:b/>
          <w:i/>
        </w:rPr>
      </w:pPr>
      <w:r w:rsidRPr="004842C0">
        <w:rPr>
          <w:b/>
          <w:i/>
        </w:rPr>
        <w:t>ПОРЯДОК ДЕЙС</w:t>
      </w:r>
      <w:r w:rsidR="00973471" w:rsidRPr="004842C0">
        <w:rPr>
          <w:b/>
          <w:i/>
        </w:rPr>
        <w:t xml:space="preserve">ТВИЙ АРЕНДАТОРА ПРИ ПОВРЕЖДЕНИИ </w:t>
      </w:r>
      <w:r w:rsidRPr="004842C0">
        <w:rPr>
          <w:b/>
          <w:i/>
        </w:rPr>
        <w:t>/ УТРАТЕ ТС</w:t>
      </w:r>
      <w:r w:rsidR="00973471" w:rsidRPr="004842C0">
        <w:rPr>
          <w:b/>
          <w:i/>
        </w:rPr>
        <w:t xml:space="preserve"> </w:t>
      </w:r>
      <w:r w:rsidRPr="004842C0">
        <w:rPr>
          <w:b/>
          <w:i/>
        </w:rPr>
        <w:t>(Спецтехники)</w:t>
      </w:r>
    </w:p>
    <w:p w:rsidR="008F70B1" w:rsidRPr="00AA4582" w:rsidRDefault="00973471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10.1</w:t>
      </w:r>
      <w:r w:rsidR="004C00AD" w:rsidRPr="00AA4582">
        <w:rPr>
          <w:rFonts w:ascii="Arial Narrow" w:hAnsi="Arial Narrow"/>
        </w:rPr>
        <w:t>. В случае повреждения ТС(Спецтехники) Арендатор обязуется:</w:t>
      </w:r>
    </w:p>
    <w:p w:rsidR="008F70B1" w:rsidRPr="00AA4582" w:rsidRDefault="004C00AD" w:rsidP="00973471">
      <w:pPr>
        <w:pStyle w:val="a4"/>
        <w:numPr>
          <w:ilvl w:val="0"/>
          <w:numId w:val="13"/>
        </w:numPr>
        <w:ind w:right="47"/>
        <w:rPr>
          <w:rFonts w:ascii="Arial Narrow" w:hAnsi="Arial Narrow"/>
        </w:rPr>
      </w:pPr>
      <w:r w:rsidRPr="00AA4582">
        <w:rPr>
          <w:rFonts w:ascii="Arial Narrow" w:hAnsi="Arial Narrow"/>
        </w:rPr>
        <w:t>немедленно сообщить об этом Арендодателю;</w:t>
      </w:r>
    </w:p>
    <w:p w:rsidR="008F70B1" w:rsidRPr="00AA4582" w:rsidRDefault="004C00AD" w:rsidP="00973471">
      <w:pPr>
        <w:pStyle w:val="a4"/>
        <w:numPr>
          <w:ilvl w:val="0"/>
          <w:numId w:val="13"/>
        </w:numPr>
        <w:ind w:right="47"/>
        <w:rPr>
          <w:rFonts w:ascii="Arial Narrow" w:hAnsi="Arial Narrow"/>
        </w:rPr>
      </w:pPr>
      <w:r w:rsidRPr="00AA4582">
        <w:rPr>
          <w:rFonts w:ascii="Arial Narrow" w:hAnsi="Arial Narrow"/>
        </w:rPr>
        <w:t>записать свидетелей</w:t>
      </w:r>
      <w:r w:rsidR="00973471" w:rsidRPr="00AA4582">
        <w:rPr>
          <w:rFonts w:ascii="Arial Narrow" w:hAnsi="Arial Narrow"/>
        </w:rPr>
        <w:t>;</w:t>
      </w:r>
    </w:p>
    <w:p w:rsidR="008F70B1" w:rsidRPr="00AA4582" w:rsidRDefault="004C00AD" w:rsidP="00973471">
      <w:pPr>
        <w:pStyle w:val="a4"/>
        <w:numPr>
          <w:ilvl w:val="0"/>
          <w:numId w:val="13"/>
        </w:numPr>
        <w:ind w:right="47"/>
        <w:rPr>
          <w:rFonts w:ascii="Arial Narrow" w:hAnsi="Arial Narrow"/>
        </w:rPr>
      </w:pPr>
      <w:r w:rsidRPr="00AA4582">
        <w:rPr>
          <w:rFonts w:ascii="Arial Narrow" w:hAnsi="Arial Narrow"/>
        </w:rPr>
        <w:t>немедленно вызвать аварийного комиссара, представителей ГИБДД или МВД.</w:t>
      </w:r>
    </w:p>
    <w:p w:rsidR="008F70B1" w:rsidRPr="00AA4582" w:rsidRDefault="004C00AD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 xml:space="preserve">В случае противоправных действий третьих лиц - получить и </w:t>
      </w:r>
      <w:r w:rsidRPr="00AA4582">
        <w:rPr>
          <w:rFonts w:ascii="Arial Narrow" w:hAnsi="Arial Narrow"/>
        </w:rPr>
        <w:t>не позднее 5 календарных дней предоставить Аре</w:t>
      </w:r>
      <w:r w:rsidR="00973471" w:rsidRPr="00AA4582">
        <w:rPr>
          <w:rFonts w:ascii="Arial Narrow" w:hAnsi="Arial Narrow"/>
        </w:rPr>
        <w:t xml:space="preserve">ндодателю копию постановления </w:t>
      </w:r>
      <w:r w:rsidRPr="00AA4582">
        <w:rPr>
          <w:rFonts w:ascii="Arial Narrow" w:hAnsi="Arial Narrow"/>
        </w:rPr>
        <w:t>о возбуждении и приостановлении предварительного следствия, либо копии постановлений об отказе в возбуждении уголовного дела, либо копии постановлений о возбуждении и привлечении</w:t>
      </w:r>
      <w:r w:rsidRPr="00AA4582">
        <w:rPr>
          <w:rFonts w:ascii="Arial Narrow" w:hAnsi="Arial Narrow"/>
        </w:rPr>
        <w:t xml:space="preserve"> к ответственности в качестве обвиняемого, лица, причинившего вред ТС</w:t>
      </w:r>
      <w:r w:rsidR="00973471" w:rsidRPr="00AA4582">
        <w:rPr>
          <w:rFonts w:ascii="Arial Narrow" w:hAnsi="Arial Narrow"/>
        </w:rPr>
        <w:t xml:space="preserve"> (Спецт</w:t>
      </w:r>
      <w:r w:rsidRPr="00AA4582">
        <w:rPr>
          <w:rFonts w:ascii="Arial Narrow" w:hAnsi="Arial Narrow"/>
        </w:rPr>
        <w:t>ехники).</w:t>
      </w:r>
    </w:p>
    <w:p w:rsidR="008F70B1" w:rsidRPr="00AA4582" w:rsidRDefault="004C00AD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В случае повреждения в результате ДТП - получить и не позднее 5 календарных дней предоставить Арендодателю: справку ГИБДД (ОВД) с указанием сведений о водителях</w:t>
      </w:r>
      <w:r w:rsidR="00973471" w:rsidRPr="00AA4582">
        <w:rPr>
          <w:rFonts w:ascii="Arial Narrow" w:hAnsi="Arial Narrow"/>
        </w:rPr>
        <w:t xml:space="preserve"> </w:t>
      </w:r>
      <w:r w:rsidRPr="00AA4582">
        <w:rPr>
          <w:rFonts w:ascii="Arial Narrow" w:hAnsi="Arial Narrow"/>
        </w:rPr>
        <w:t>участниках ДТ</w:t>
      </w:r>
      <w:r w:rsidRPr="00AA4582">
        <w:rPr>
          <w:rFonts w:ascii="Arial Narrow" w:hAnsi="Arial Narrow"/>
        </w:rPr>
        <w:t>П, заверенную копию схемы ДТП, заверенную копию Постановления о привлечении к административной ответственности, либо заверенную копию Определения об отказе в возбуждении дела об административном правонарушении (в отношении лиц, нарушивших ПДД, в результате</w:t>
      </w:r>
      <w:r w:rsidRPr="00AA4582">
        <w:rPr>
          <w:rFonts w:ascii="Arial Narrow" w:hAnsi="Arial Narrow"/>
        </w:rPr>
        <w:t xml:space="preserve"> чего произошло ДТП).</w:t>
      </w:r>
    </w:p>
    <w:p w:rsidR="008F70B1" w:rsidRPr="00AA4582" w:rsidRDefault="004C00AD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В случае повреждения в результате взрыва, пожара - получить и не позднее 5 календарных дней предоставить Арендодателю справку инспекции Госпожарнадзора (органов МЧС), копию постановлений предварительного следствия, либо об отказе в во</w:t>
      </w:r>
      <w:r w:rsidRPr="00AA4582">
        <w:rPr>
          <w:rFonts w:ascii="Arial Narrow" w:hAnsi="Arial Narrow"/>
        </w:rPr>
        <w:t>збуждении уголовного дела, либо постановлений о возбуждении и о привлечении в качестве обвиняемого, лица, причинившего вред ТС(Спецтехники).</w:t>
      </w:r>
    </w:p>
    <w:p w:rsidR="008F70B1" w:rsidRPr="00AA4582" w:rsidRDefault="004C00AD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10.2. В случае утраты при любых обстоятельствах ТС (угон, хищение) Арендатор обязуется:</w:t>
      </w:r>
    </w:p>
    <w:p w:rsidR="008F70B1" w:rsidRPr="00AA4582" w:rsidRDefault="004C00AD" w:rsidP="00973471">
      <w:pPr>
        <w:pStyle w:val="a4"/>
        <w:numPr>
          <w:ilvl w:val="0"/>
          <w:numId w:val="14"/>
        </w:numPr>
        <w:ind w:right="47"/>
        <w:rPr>
          <w:rFonts w:ascii="Arial Narrow" w:hAnsi="Arial Narrow"/>
        </w:rPr>
      </w:pPr>
      <w:r w:rsidRPr="00AA4582">
        <w:rPr>
          <w:rFonts w:ascii="Arial Narrow" w:hAnsi="Arial Narrow"/>
        </w:rPr>
        <w:t>незамедлительно (в течении одного рабочего дня) сообщить об этом Арендод</w:t>
      </w:r>
      <w:r w:rsidRPr="00AA4582">
        <w:rPr>
          <w:rFonts w:ascii="Arial Narrow" w:hAnsi="Arial Narrow"/>
        </w:rPr>
        <w:t>ателю</w:t>
      </w:r>
      <w:r w:rsidR="00973471" w:rsidRPr="00AA4582">
        <w:rPr>
          <w:rFonts w:ascii="Arial Narrow" w:hAnsi="Arial Narrow"/>
        </w:rPr>
        <w:t>;</w:t>
      </w:r>
    </w:p>
    <w:p w:rsidR="00973471" w:rsidRPr="00AA4582" w:rsidRDefault="004C00AD" w:rsidP="00973471">
      <w:pPr>
        <w:pStyle w:val="a4"/>
        <w:numPr>
          <w:ilvl w:val="0"/>
          <w:numId w:val="14"/>
        </w:numPr>
        <w:ind w:right="47"/>
        <w:rPr>
          <w:rFonts w:ascii="Arial Narrow" w:hAnsi="Arial Narrow"/>
        </w:rPr>
      </w:pPr>
      <w:r w:rsidRPr="00AA4582">
        <w:rPr>
          <w:rFonts w:ascii="Arial Narrow" w:hAnsi="Arial Narrow"/>
        </w:rPr>
        <w:t>немедленн</w:t>
      </w:r>
      <w:r w:rsidR="00973471" w:rsidRPr="00AA4582">
        <w:rPr>
          <w:rFonts w:ascii="Arial Narrow" w:hAnsi="Arial Narrow"/>
        </w:rPr>
        <w:t>о, по телефону сообщить в ближай</w:t>
      </w:r>
      <w:r w:rsidRPr="00AA4582">
        <w:rPr>
          <w:rFonts w:ascii="Arial Narrow" w:hAnsi="Arial Narrow"/>
        </w:rPr>
        <w:t>шее отделение МВД о факте угона, хищения с дальнейшим оформлением письменного заявления при выезд</w:t>
      </w:r>
      <w:r w:rsidR="00973471" w:rsidRPr="00AA4582">
        <w:rPr>
          <w:rFonts w:ascii="Arial Narrow" w:hAnsi="Arial Narrow"/>
        </w:rPr>
        <w:t>е следственной бригады на место;</w:t>
      </w:r>
    </w:p>
    <w:p w:rsidR="008F70B1" w:rsidRPr="00AA4582" w:rsidRDefault="004C00AD" w:rsidP="00973471">
      <w:pPr>
        <w:pStyle w:val="a4"/>
        <w:numPr>
          <w:ilvl w:val="0"/>
          <w:numId w:val="14"/>
        </w:numPr>
        <w:ind w:right="47"/>
        <w:rPr>
          <w:rFonts w:ascii="Arial Narrow" w:hAnsi="Arial Narrow"/>
        </w:rPr>
      </w:pPr>
      <w:r w:rsidRPr="00AA4582">
        <w:rPr>
          <w:rFonts w:ascii="Arial Narrow" w:hAnsi="Arial Narrow"/>
        </w:rPr>
        <w:t xml:space="preserve"> в кратчайшее время (не более двух календарных дней) предоставить Арендодателю </w:t>
      </w:r>
      <w:r w:rsidRPr="00AA4582">
        <w:rPr>
          <w:rFonts w:ascii="Arial Narrow" w:hAnsi="Arial Narrow"/>
        </w:rPr>
        <w:t>свидетельство о регистрации ТС и комплект ключей от ТС - в качестве подтверждения добросовестности выполнения своих обязательств в соответствии с настоящим Договором</w:t>
      </w:r>
      <w:r w:rsidR="00973471" w:rsidRPr="00AA4582">
        <w:rPr>
          <w:rFonts w:ascii="Arial Narrow" w:hAnsi="Arial Narrow"/>
        </w:rPr>
        <w:t>;</w:t>
      </w:r>
    </w:p>
    <w:p w:rsidR="008F70B1" w:rsidRPr="00AA4582" w:rsidRDefault="004C00AD" w:rsidP="00973471">
      <w:pPr>
        <w:pStyle w:val="a4"/>
        <w:numPr>
          <w:ilvl w:val="0"/>
          <w:numId w:val="14"/>
        </w:numPr>
        <w:spacing w:after="215"/>
        <w:ind w:right="47"/>
        <w:rPr>
          <w:rFonts w:ascii="Arial Narrow" w:hAnsi="Arial Narrow"/>
        </w:rPr>
      </w:pPr>
      <w:r w:rsidRPr="00AA4582">
        <w:rPr>
          <w:rFonts w:ascii="Arial Narrow" w:hAnsi="Arial Narrow"/>
        </w:rPr>
        <w:t>не позднее 5 календарных дней предоставить копию постановления о возбуждении уголовного де</w:t>
      </w:r>
      <w:r w:rsidRPr="00AA4582">
        <w:rPr>
          <w:rFonts w:ascii="Arial Narrow" w:hAnsi="Arial Narrow"/>
        </w:rPr>
        <w:t>ла и о приостановлении (прекращении) предварительного следствия.</w:t>
      </w:r>
    </w:p>
    <w:p w:rsidR="008F70B1" w:rsidRDefault="001322A1">
      <w:pPr>
        <w:pStyle w:val="1"/>
        <w:spacing w:after="11"/>
        <w:ind w:left="1133" w:right="643" w:hanging="317"/>
        <w:rPr>
          <w:b/>
          <w:i/>
        </w:rPr>
      </w:pPr>
      <w:r w:rsidRPr="001322A1">
        <w:rPr>
          <w:b/>
          <w:i/>
        </w:rPr>
        <w:t>ПРОЧИЕ УСЛОВИЯ</w:t>
      </w:r>
    </w:p>
    <w:p w:rsidR="008F70B1" w:rsidRPr="00AA4582" w:rsidRDefault="001322A1" w:rsidP="001322A1">
      <w:pPr>
        <w:rPr>
          <w:rFonts w:ascii="Arial Narrow" w:hAnsi="Arial Narrow"/>
        </w:rPr>
      </w:pPr>
      <w:r w:rsidRPr="00AA4582">
        <w:rPr>
          <w:rFonts w:ascii="Arial Narrow" w:hAnsi="Arial Narrow"/>
        </w:rPr>
        <w:t xml:space="preserve">11.1. Все прочие </w:t>
      </w:r>
      <w:r w:rsidR="004C00AD" w:rsidRPr="00AA4582">
        <w:rPr>
          <w:rFonts w:ascii="Arial Narrow" w:hAnsi="Arial Narrow"/>
        </w:rPr>
        <w:t>условия настоящего договора, дополняющие или изменяющие обязанности сторон, оговариваются в дополнительном соглашении, которому присваивается номер и которое с</w:t>
      </w:r>
      <w:r w:rsidR="004C00AD" w:rsidRPr="00AA4582">
        <w:rPr>
          <w:rFonts w:ascii="Arial Narrow" w:hAnsi="Arial Narrow"/>
        </w:rPr>
        <w:t>оставляется в двух экземплярах, имеющих одинаковую юридическую силу, по одному для каждой из сторон и является неотъемлемой частью настоящего договора.</w:t>
      </w:r>
    </w:p>
    <w:p w:rsidR="008F70B1" w:rsidRPr="00AA4582" w:rsidRDefault="001322A1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  <w:noProof/>
        </w:rPr>
        <w:t>11.2.</w:t>
      </w:r>
      <w:r w:rsidR="004C00AD" w:rsidRPr="00AA4582">
        <w:rPr>
          <w:rFonts w:ascii="Arial Narrow" w:hAnsi="Arial Narrow"/>
          <w:noProof/>
        </w:rPr>
        <w:drawing>
          <wp:inline distT="0" distB="0" distL="0" distR="0">
            <wp:extent cx="24384" cy="94515"/>
            <wp:effectExtent l="0" t="0" r="0" b="0"/>
            <wp:docPr id="15660" name="Picture 15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" name="Picture 156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0AD" w:rsidRPr="00AA4582">
        <w:rPr>
          <w:rFonts w:ascii="Arial Narrow" w:hAnsi="Arial Narrow"/>
        </w:rPr>
        <w:t xml:space="preserve"> Настоящий договор составлен в 2-х экземплярах, по одному экземпляру для каждой из</w:t>
      </w:r>
    </w:p>
    <w:p w:rsidR="008F70B1" w:rsidRPr="00AA4582" w:rsidRDefault="004C00AD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сторон.</w:t>
      </w:r>
    </w:p>
    <w:p w:rsidR="008F70B1" w:rsidRPr="00AA4582" w:rsidRDefault="001322A1" w:rsidP="001322A1">
      <w:pPr>
        <w:ind w:right="47"/>
        <w:rPr>
          <w:rFonts w:ascii="Arial Narrow" w:hAnsi="Arial Narrow"/>
        </w:rPr>
      </w:pPr>
      <w:r w:rsidRPr="00AA4582">
        <w:rPr>
          <w:rFonts w:ascii="Arial Narrow" w:hAnsi="Arial Narrow"/>
        </w:rPr>
        <w:t xml:space="preserve">11.3. </w:t>
      </w:r>
      <w:r w:rsidR="004C00AD" w:rsidRPr="00AA4582">
        <w:rPr>
          <w:rFonts w:ascii="Arial Narrow" w:hAnsi="Arial Narrow"/>
        </w:rPr>
        <w:t>К</w:t>
      </w:r>
      <w:r w:rsidR="004C00AD" w:rsidRPr="00AA4582">
        <w:rPr>
          <w:rFonts w:ascii="Arial Narrow" w:hAnsi="Arial Narrow"/>
        </w:rPr>
        <w:t xml:space="preserve"> настоящему договору прилагается и является его неотъемлемой частью:</w:t>
      </w:r>
    </w:p>
    <w:p w:rsidR="008F70B1" w:rsidRPr="00AA4582" w:rsidRDefault="004C00AD">
      <w:pPr>
        <w:ind w:left="191" w:right="47"/>
        <w:rPr>
          <w:rFonts w:ascii="Arial Narrow" w:hAnsi="Arial Narrow"/>
        </w:rPr>
      </w:pPr>
      <w:r w:rsidRPr="00AA4582">
        <w:rPr>
          <w:rFonts w:ascii="Arial Narrow" w:hAnsi="Arial Narrow"/>
        </w:rPr>
        <w:t>Перечень спецтехники и рас</w:t>
      </w:r>
      <w:r w:rsidR="001322A1" w:rsidRPr="00AA4582">
        <w:rPr>
          <w:rFonts w:ascii="Arial Narrow" w:hAnsi="Arial Narrow"/>
        </w:rPr>
        <w:t>чет стоимости (Приложение № 1)</w:t>
      </w:r>
    </w:p>
    <w:p w:rsidR="001322A1" w:rsidRDefault="001322A1">
      <w:pPr>
        <w:spacing w:after="3" w:line="265" w:lineRule="auto"/>
        <w:ind w:left="2770" w:right="14" w:hanging="5"/>
      </w:pPr>
    </w:p>
    <w:p w:rsidR="00AA4582" w:rsidRDefault="00AA4582">
      <w:pPr>
        <w:spacing w:after="3" w:line="265" w:lineRule="auto"/>
        <w:ind w:left="2770" w:right="14" w:hanging="5"/>
        <w:rPr>
          <w:b/>
          <w:i/>
          <w:sz w:val="24"/>
        </w:rPr>
      </w:pPr>
    </w:p>
    <w:p w:rsidR="00AA4582" w:rsidRDefault="00AA4582" w:rsidP="00AA4582">
      <w:pPr>
        <w:spacing w:after="3" w:line="265" w:lineRule="auto"/>
        <w:ind w:left="0" w:right="14" w:firstLine="0"/>
        <w:rPr>
          <w:b/>
          <w:i/>
          <w:sz w:val="24"/>
        </w:rPr>
      </w:pPr>
    </w:p>
    <w:p w:rsidR="00AA4582" w:rsidRDefault="00AA4582" w:rsidP="00AA4582">
      <w:pPr>
        <w:spacing w:after="3" w:line="265" w:lineRule="auto"/>
        <w:ind w:left="0" w:right="14" w:firstLine="0"/>
        <w:rPr>
          <w:b/>
          <w:i/>
          <w:sz w:val="24"/>
        </w:rPr>
      </w:pPr>
    </w:p>
    <w:p w:rsidR="008F70B1" w:rsidRDefault="004C00AD" w:rsidP="0071230F">
      <w:pPr>
        <w:pStyle w:val="1"/>
        <w:rPr>
          <w:b/>
          <w:i/>
        </w:rPr>
      </w:pPr>
      <w:r w:rsidRPr="004842C0">
        <w:rPr>
          <w:b/>
          <w:i/>
        </w:rPr>
        <w:lastRenderedPageBreak/>
        <w:t>РЕКВИЗИТЫ И ПОДПИСИ СТОРОН</w:t>
      </w:r>
    </w:p>
    <w:p w:rsidR="00555DE4" w:rsidRDefault="00555DE4" w:rsidP="00555DE4"/>
    <w:tbl>
      <w:tblPr>
        <w:tblStyle w:val="a5"/>
        <w:tblW w:w="0" w:type="auto"/>
        <w:tblInd w:w="154" w:type="dxa"/>
        <w:tblLook w:val="04A0" w:firstRow="1" w:lastRow="0" w:firstColumn="1" w:lastColumn="0" w:noHBand="0" w:noVBand="1"/>
      </w:tblPr>
      <w:tblGrid>
        <w:gridCol w:w="4723"/>
        <w:gridCol w:w="4694"/>
      </w:tblGrid>
      <w:tr w:rsidR="00555DE4" w:rsidTr="00555DE4">
        <w:tc>
          <w:tcPr>
            <w:tcW w:w="4785" w:type="dxa"/>
          </w:tcPr>
          <w:p w:rsidR="00555DE4" w:rsidRDefault="00555DE4" w:rsidP="00555DE4">
            <w:pPr>
              <w:ind w:left="0" w:firstLine="0"/>
              <w:rPr>
                <w:b/>
                <w:i/>
              </w:rPr>
            </w:pPr>
            <w:r w:rsidRPr="00555DE4">
              <w:rPr>
                <w:b/>
                <w:i/>
              </w:rPr>
              <w:t xml:space="preserve">Арендодатель </w:t>
            </w:r>
          </w:p>
          <w:p w:rsidR="00555DE4" w:rsidRDefault="00555DE4" w:rsidP="00555DE4">
            <w:pPr>
              <w:ind w:left="0" w:firstLine="0"/>
              <w:rPr>
                <w:b/>
                <w:i/>
              </w:rPr>
            </w:pPr>
          </w:p>
          <w:p w:rsidR="00555DE4" w:rsidRPr="00555DE4" w:rsidRDefault="00555DE4" w:rsidP="00555DE4">
            <w:pPr>
              <w:rPr>
                <w:rFonts w:ascii="Arial Narrow" w:hAnsi="Arial Narrow" w:cs="Arial"/>
              </w:rPr>
            </w:pPr>
            <w:r w:rsidRPr="00555DE4">
              <w:rPr>
                <w:rFonts w:ascii="Arial Narrow" w:hAnsi="Arial Narrow" w:cs="Arial"/>
              </w:rPr>
              <w:t>ООО «РОСТ»</w:t>
            </w:r>
          </w:p>
          <w:p w:rsidR="00555DE4" w:rsidRPr="00555DE4" w:rsidRDefault="00555DE4" w:rsidP="00555DE4">
            <w:pPr>
              <w:widowControl w:val="0"/>
              <w:rPr>
                <w:rFonts w:ascii="Arial Narrow" w:hAnsi="Arial Narrow" w:cs="Arial"/>
              </w:rPr>
            </w:pPr>
            <w:r w:rsidRPr="00555DE4">
              <w:rPr>
                <w:rFonts w:ascii="Arial Narrow" w:hAnsi="Arial Narrow" w:cs="Arial"/>
              </w:rPr>
              <w:t>Юридический и почтовый адрес:</w:t>
            </w:r>
          </w:p>
          <w:p w:rsidR="00555DE4" w:rsidRPr="00555DE4" w:rsidRDefault="00555DE4" w:rsidP="00555DE4">
            <w:pPr>
              <w:rPr>
                <w:rFonts w:ascii="Arial Narrow" w:hAnsi="Arial Narrow" w:cs="Arial"/>
              </w:rPr>
            </w:pPr>
            <w:r w:rsidRPr="00555DE4">
              <w:rPr>
                <w:rFonts w:ascii="Arial Narrow" w:hAnsi="Arial Narrow" w:cs="Arial"/>
              </w:rPr>
              <w:t xml:space="preserve">123557, город Москва, переулок Электрический, дом 3/10, строение 1, эт.5, пом. </w:t>
            </w:r>
            <w:r w:rsidRPr="00555DE4">
              <w:rPr>
                <w:rFonts w:ascii="Arial Narrow" w:hAnsi="Arial Narrow" w:cs="Arial"/>
                <w:lang w:val="en-US"/>
              </w:rPr>
              <w:t>I</w:t>
            </w:r>
            <w:r w:rsidRPr="00555DE4">
              <w:rPr>
                <w:rFonts w:ascii="Arial Narrow" w:hAnsi="Arial Narrow" w:cs="Arial"/>
              </w:rPr>
              <w:t>, ком.9;</w:t>
            </w:r>
          </w:p>
          <w:p w:rsidR="00555DE4" w:rsidRPr="00555DE4" w:rsidRDefault="00555DE4" w:rsidP="00555DE4">
            <w:pPr>
              <w:rPr>
                <w:rFonts w:ascii="Arial Narrow" w:hAnsi="Arial Narrow" w:cs="Arial"/>
              </w:rPr>
            </w:pPr>
            <w:r w:rsidRPr="00555DE4">
              <w:rPr>
                <w:rFonts w:ascii="Arial Narrow" w:hAnsi="Arial Narrow" w:cs="Arial"/>
              </w:rPr>
              <w:t xml:space="preserve">ИНН: </w:t>
            </w:r>
            <w:r w:rsidRPr="00555DE4">
              <w:rPr>
                <w:rFonts w:ascii="Arial Narrow" w:hAnsi="Arial Narrow" w:cs="Arial"/>
                <w:bCs/>
              </w:rPr>
              <w:t xml:space="preserve">7703781181; </w:t>
            </w:r>
            <w:r w:rsidRPr="00555DE4">
              <w:rPr>
                <w:rFonts w:ascii="Arial Narrow" w:hAnsi="Arial Narrow" w:cs="Arial"/>
              </w:rPr>
              <w:t>КПП: 770301001;</w:t>
            </w:r>
          </w:p>
          <w:p w:rsidR="00555DE4" w:rsidRPr="00555DE4" w:rsidRDefault="00555DE4" w:rsidP="00555DE4">
            <w:pPr>
              <w:widowControl w:val="0"/>
              <w:rPr>
                <w:rFonts w:ascii="Arial Narrow" w:hAnsi="Arial Narrow" w:cs="Arial"/>
              </w:rPr>
            </w:pPr>
            <w:r w:rsidRPr="00555DE4">
              <w:rPr>
                <w:rFonts w:ascii="Arial Narrow" w:hAnsi="Arial Narrow" w:cs="Arial"/>
              </w:rPr>
              <w:t>Банк, р/с: АО "Райффайзенбанк", Г.МОСКВА 40702810300000072902;</w:t>
            </w:r>
          </w:p>
          <w:p w:rsidR="00555DE4" w:rsidRPr="00555DE4" w:rsidRDefault="00555DE4" w:rsidP="00555DE4">
            <w:pPr>
              <w:widowControl w:val="0"/>
              <w:rPr>
                <w:rFonts w:ascii="Arial Narrow" w:hAnsi="Arial Narrow" w:cs="Arial"/>
              </w:rPr>
            </w:pPr>
            <w:r w:rsidRPr="00555DE4">
              <w:rPr>
                <w:rFonts w:ascii="Arial Narrow" w:hAnsi="Arial Narrow" w:cs="Arial"/>
              </w:rPr>
              <w:t xml:space="preserve">БИК: 044525700;  </w:t>
            </w:r>
          </w:p>
          <w:p w:rsidR="00555DE4" w:rsidRPr="00555DE4" w:rsidRDefault="00555DE4" w:rsidP="00555DE4">
            <w:pPr>
              <w:widowControl w:val="0"/>
              <w:rPr>
                <w:rFonts w:ascii="Arial Narrow" w:hAnsi="Arial Narrow" w:cs="Arial"/>
              </w:rPr>
            </w:pPr>
            <w:r w:rsidRPr="00555DE4">
              <w:rPr>
                <w:rFonts w:ascii="Arial Narrow" w:hAnsi="Arial Narrow" w:cs="Arial"/>
              </w:rPr>
              <w:t>к/с 30101810200000000700;</w:t>
            </w:r>
          </w:p>
          <w:p w:rsidR="00555DE4" w:rsidRPr="00555DE4" w:rsidRDefault="00555DE4" w:rsidP="00555DE4">
            <w:pPr>
              <w:widowControl w:val="0"/>
              <w:rPr>
                <w:rFonts w:ascii="Arial Narrow" w:hAnsi="Arial Narrow" w:cs="Arial"/>
              </w:rPr>
            </w:pPr>
            <w:r w:rsidRPr="00555DE4">
              <w:rPr>
                <w:rFonts w:ascii="Arial Narrow" w:hAnsi="Arial Narrow" w:cs="Arial"/>
              </w:rPr>
              <w:t xml:space="preserve">ОКПО: </w:t>
            </w:r>
            <w:r w:rsidRPr="00555DE4">
              <w:rPr>
                <w:rFonts w:ascii="Arial Narrow" w:hAnsi="Arial Narrow" w:cs="Arial"/>
                <w:bCs/>
              </w:rPr>
              <w:t>16665894</w:t>
            </w:r>
            <w:r w:rsidRPr="00555DE4">
              <w:rPr>
                <w:rFonts w:ascii="Arial Narrow" w:hAnsi="Arial Narrow" w:cs="Arial"/>
              </w:rPr>
              <w:t>;</w:t>
            </w:r>
          </w:p>
          <w:p w:rsidR="00555DE4" w:rsidRPr="00555DE4" w:rsidRDefault="00555DE4" w:rsidP="00555DE4">
            <w:pPr>
              <w:widowControl w:val="0"/>
              <w:rPr>
                <w:rFonts w:ascii="Arial Narrow" w:hAnsi="Arial Narrow" w:cs="Arial"/>
                <w:bCs/>
              </w:rPr>
            </w:pPr>
            <w:r w:rsidRPr="00555DE4">
              <w:rPr>
                <w:rFonts w:ascii="Arial Narrow" w:hAnsi="Arial Narrow" w:cs="Arial"/>
              </w:rPr>
              <w:t xml:space="preserve">ОГРН: </w:t>
            </w:r>
            <w:r w:rsidRPr="00555DE4">
              <w:rPr>
                <w:rFonts w:ascii="Arial Narrow" w:hAnsi="Arial Narrow" w:cs="Arial"/>
                <w:bCs/>
              </w:rPr>
              <w:t>1127747241731.</w:t>
            </w:r>
          </w:p>
          <w:p w:rsidR="00555DE4" w:rsidRPr="00555DE4" w:rsidRDefault="00555DE4" w:rsidP="00555DE4">
            <w:pPr>
              <w:widowControl w:val="0"/>
              <w:rPr>
                <w:rFonts w:ascii="Arial Narrow" w:hAnsi="Arial Narrow" w:cs="Arial"/>
                <w:bCs/>
              </w:rPr>
            </w:pPr>
          </w:p>
          <w:p w:rsidR="00555DE4" w:rsidRPr="00555DE4" w:rsidRDefault="00555DE4" w:rsidP="00555DE4">
            <w:pPr>
              <w:widowControl w:val="0"/>
              <w:rPr>
                <w:rFonts w:ascii="Arial Narrow" w:hAnsi="Arial Narrow" w:cs="Arial"/>
              </w:rPr>
            </w:pPr>
            <w:r w:rsidRPr="00555DE4">
              <w:rPr>
                <w:rFonts w:ascii="Arial Narrow" w:hAnsi="Arial Narrow" w:cs="Arial"/>
              </w:rPr>
              <w:t xml:space="preserve">Генеральный директор </w:t>
            </w:r>
          </w:p>
          <w:p w:rsidR="00555DE4" w:rsidRPr="00555DE4" w:rsidRDefault="00555DE4" w:rsidP="00555DE4">
            <w:pPr>
              <w:widowControl w:val="0"/>
              <w:rPr>
                <w:rFonts w:ascii="Arial Narrow" w:hAnsi="Arial Narrow" w:cs="Arial"/>
              </w:rPr>
            </w:pPr>
          </w:p>
          <w:p w:rsidR="00555DE4" w:rsidRPr="00555DE4" w:rsidRDefault="00555DE4" w:rsidP="00555DE4">
            <w:pPr>
              <w:widowControl w:val="0"/>
              <w:rPr>
                <w:rFonts w:ascii="Arial Narrow" w:hAnsi="Arial Narrow" w:cs="Arial"/>
              </w:rPr>
            </w:pPr>
            <w:r w:rsidRPr="00555DE4">
              <w:rPr>
                <w:rFonts w:ascii="Arial Narrow" w:hAnsi="Arial Narrow" w:cs="Arial"/>
              </w:rPr>
              <w:t xml:space="preserve"> ___________________   /Топычканов А.Н./</w:t>
            </w:r>
          </w:p>
          <w:p w:rsidR="00555DE4" w:rsidRDefault="00555DE4" w:rsidP="00555DE4">
            <w:pPr>
              <w:ind w:left="0" w:firstLine="0"/>
            </w:pPr>
          </w:p>
          <w:p w:rsidR="00555DE4" w:rsidRDefault="00555DE4" w:rsidP="00555DE4">
            <w:pPr>
              <w:ind w:left="0" w:firstLine="0"/>
            </w:pPr>
          </w:p>
        </w:tc>
        <w:tc>
          <w:tcPr>
            <w:tcW w:w="4786" w:type="dxa"/>
          </w:tcPr>
          <w:p w:rsidR="00555DE4" w:rsidRPr="00555DE4" w:rsidRDefault="00555DE4" w:rsidP="00555DE4">
            <w:pPr>
              <w:ind w:left="0" w:firstLine="0"/>
              <w:rPr>
                <w:b/>
                <w:i/>
              </w:rPr>
            </w:pPr>
            <w:r w:rsidRPr="00555DE4">
              <w:rPr>
                <w:b/>
                <w:i/>
              </w:rPr>
              <w:t xml:space="preserve">Арендатор </w:t>
            </w:r>
          </w:p>
        </w:tc>
      </w:tr>
    </w:tbl>
    <w:p w:rsidR="00555DE4" w:rsidRPr="00555DE4" w:rsidRDefault="00555DE4" w:rsidP="00555DE4"/>
    <w:p w:rsidR="0071230F" w:rsidRPr="0071230F" w:rsidRDefault="0071230F" w:rsidP="0071230F"/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 w:rsidP="00555DE4">
      <w:pPr>
        <w:spacing w:after="3" w:line="265" w:lineRule="auto"/>
        <w:ind w:left="0" w:right="14" w:firstLine="0"/>
        <w:rPr>
          <w:b/>
          <w:i/>
        </w:rPr>
      </w:pPr>
    </w:p>
    <w:p w:rsidR="00555DE4" w:rsidRDefault="00555DE4" w:rsidP="00555DE4">
      <w:pPr>
        <w:spacing w:after="3" w:line="265" w:lineRule="auto"/>
        <w:ind w:left="0" w:right="14" w:firstLine="0"/>
        <w:rPr>
          <w:b/>
          <w:i/>
        </w:rPr>
      </w:pPr>
    </w:p>
    <w:p w:rsidR="0071230F" w:rsidRDefault="0071230F">
      <w:pPr>
        <w:spacing w:after="3" w:line="265" w:lineRule="auto"/>
        <w:ind w:left="2770" w:right="14" w:hanging="5"/>
        <w:rPr>
          <w:b/>
          <w:i/>
        </w:rPr>
      </w:pPr>
    </w:p>
    <w:p w:rsidR="0071230F" w:rsidRDefault="0071230F" w:rsidP="00F36B84">
      <w:pPr>
        <w:spacing w:after="3" w:line="265" w:lineRule="auto"/>
        <w:ind w:right="14"/>
        <w:jc w:val="left"/>
        <w:rPr>
          <w:b/>
          <w:i/>
        </w:rPr>
      </w:pPr>
      <w:r>
        <w:rPr>
          <w:b/>
          <w:i/>
        </w:rPr>
        <w:lastRenderedPageBreak/>
        <w:t>Приложение № 1 к договору аренды</w:t>
      </w:r>
      <w:r w:rsidR="00F36B84">
        <w:rPr>
          <w:b/>
          <w:i/>
        </w:rPr>
        <w:t xml:space="preserve">                             «   » _____________ 20      г.</w:t>
      </w:r>
    </w:p>
    <w:p w:rsidR="0071230F" w:rsidRDefault="0071230F" w:rsidP="0071230F">
      <w:pPr>
        <w:spacing w:after="3" w:line="265" w:lineRule="auto"/>
        <w:ind w:left="2770" w:right="14" w:hanging="5"/>
        <w:jc w:val="center"/>
        <w:rPr>
          <w:b/>
          <w:i/>
        </w:rPr>
      </w:pPr>
    </w:p>
    <w:p w:rsidR="0071230F" w:rsidRDefault="0071230F" w:rsidP="0071230F">
      <w:pPr>
        <w:spacing w:after="3" w:line="265" w:lineRule="auto"/>
        <w:ind w:right="14"/>
        <w:jc w:val="left"/>
        <w:rPr>
          <w:b/>
          <w:i/>
        </w:rPr>
      </w:pPr>
      <w:r>
        <w:rPr>
          <w:b/>
          <w:i/>
        </w:rPr>
        <w:t>Перечень ТС (Спецтехники), предоставляемых в аренду и расчет стоимости.</w:t>
      </w:r>
    </w:p>
    <w:p w:rsidR="004842C0" w:rsidRDefault="004842C0" w:rsidP="0071230F">
      <w:pPr>
        <w:spacing w:after="3" w:line="265" w:lineRule="auto"/>
        <w:ind w:right="14"/>
        <w:jc w:val="left"/>
        <w:rPr>
          <w:b/>
          <w:i/>
        </w:rPr>
      </w:pPr>
    </w:p>
    <w:tbl>
      <w:tblPr>
        <w:tblStyle w:val="a5"/>
        <w:tblW w:w="0" w:type="auto"/>
        <w:tblInd w:w="154" w:type="dxa"/>
        <w:tblLook w:val="04A0" w:firstRow="1" w:lastRow="0" w:firstColumn="1" w:lastColumn="0" w:noHBand="0" w:noVBand="1"/>
      </w:tblPr>
      <w:tblGrid>
        <w:gridCol w:w="1441"/>
        <w:gridCol w:w="1723"/>
        <w:gridCol w:w="1545"/>
        <w:gridCol w:w="1466"/>
        <w:gridCol w:w="1519"/>
        <w:gridCol w:w="1723"/>
      </w:tblGrid>
      <w:tr w:rsidR="004842C0" w:rsidTr="004842C0">
        <w:tc>
          <w:tcPr>
            <w:tcW w:w="1441" w:type="dxa"/>
          </w:tcPr>
          <w:p w:rsidR="004842C0" w:rsidRDefault="004842C0" w:rsidP="004842C0">
            <w:pPr>
              <w:spacing w:after="3" w:line="265" w:lineRule="auto"/>
              <w:ind w:left="0" w:right="14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23" w:type="dxa"/>
          </w:tcPr>
          <w:p w:rsidR="004842C0" w:rsidRDefault="004842C0" w:rsidP="004842C0">
            <w:pPr>
              <w:spacing w:after="3" w:line="265" w:lineRule="auto"/>
              <w:ind w:left="0" w:right="14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Марка, модель ТС (Спецтехники)</w:t>
            </w:r>
          </w:p>
        </w:tc>
        <w:tc>
          <w:tcPr>
            <w:tcW w:w="1545" w:type="dxa"/>
          </w:tcPr>
          <w:p w:rsidR="004842C0" w:rsidRDefault="004842C0" w:rsidP="004842C0">
            <w:pPr>
              <w:spacing w:after="3" w:line="265" w:lineRule="auto"/>
              <w:ind w:left="0" w:right="14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Гос.номер</w:t>
            </w:r>
          </w:p>
        </w:tc>
        <w:tc>
          <w:tcPr>
            <w:tcW w:w="1466" w:type="dxa"/>
          </w:tcPr>
          <w:p w:rsidR="004842C0" w:rsidRPr="004842C0" w:rsidRDefault="004842C0" w:rsidP="004842C0">
            <w:pPr>
              <w:spacing w:after="3" w:line="265" w:lineRule="auto"/>
              <w:ind w:left="0" w:right="14" w:firstLine="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VIN</w:t>
            </w:r>
          </w:p>
        </w:tc>
        <w:tc>
          <w:tcPr>
            <w:tcW w:w="1519" w:type="dxa"/>
          </w:tcPr>
          <w:p w:rsidR="004842C0" w:rsidRPr="004842C0" w:rsidRDefault="004842C0" w:rsidP="004842C0">
            <w:pPr>
              <w:spacing w:after="3" w:line="265" w:lineRule="auto"/>
              <w:ind w:left="0" w:right="14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Год выпуска</w:t>
            </w:r>
          </w:p>
        </w:tc>
        <w:tc>
          <w:tcPr>
            <w:tcW w:w="1723" w:type="dxa"/>
          </w:tcPr>
          <w:p w:rsidR="004842C0" w:rsidRDefault="004842C0" w:rsidP="004842C0">
            <w:pPr>
              <w:spacing w:after="3" w:line="265" w:lineRule="auto"/>
              <w:ind w:left="0" w:right="14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Ежемесячный платеж за ТС (Спецтехники) в месяц, руб.</w:t>
            </w:r>
          </w:p>
        </w:tc>
      </w:tr>
      <w:tr w:rsidR="004842C0" w:rsidTr="004842C0">
        <w:tc>
          <w:tcPr>
            <w:tcW w:w="1441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723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545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466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519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723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</w:tr>
      <w:tr w:rsidR="004842C0" w:rsidTr="004842C0">
        <w:tc>
          <w:tcPr>
            <w:tcW w:w="1441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723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545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466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519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723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</w:tr>
      <w:tr w:rsidR="004842C0" w:rsidTr="004842C0">
        <w:tc>
          <w:tcPr>
            <w:tcW w:w="1441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723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545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466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519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1723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</w:tr>
      <w:tr w:rsidR="004842C0" w:rsidTr="004842C0">
        <w:tc>
          <w:tcPr>
            <w:tcW w:w="7694" w:type="dxa"/>
            <w:gridSpan w:val="5"/>
          </w:tcPr>
          <w:p w:rsidR="004842C0" w:rsidRDefault="004842C0" w:rsidP="004842C0">
            <w:pPr>
              <w:spacing w:after="3" w:line="265" w:lineRule="auto"/>
              <w:ind w:left="0" w:right="14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723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</w:tr>
    </w:tbl>
    <w:p w:rsidR="004842C0" w:rsidRDefault="004842C0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4842C0" w:rsidRDefault="004842C0" w:rsidP="0071230F">
      <w:pPr>
        <w:spacing w:after="3" w:line="265" w:lineRule="auto"/>
        <w:ind w:right="14"/>
        <w:jc w:val="left"/>
        <w:rPr>
          <w:b/>
          <w:i/>
        </w:rPr>
      </w:pPr>
    </w:p>
    <w:tbl>
      <w:tblPr>
        <w:tblStyle w:val="a5"/>
        <w:tblW w:w="0" w:type="auto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2"/>
      </w:tblGrid>
      <w:tr w:rsidR="00555DE4" w:rsidTr="00555DE4">
        <w:tc>
          <w:tcPr>
            <w:tcW w:w="4785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Арендодатель </w:t>
            </w:r>
          </w:p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ООО «РОСТ»</w:t>
            </w:r>
          </w:p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__________________ </w:t>
            </w:r>
            <w:r w:rsidR="00555DE4">
              <w:rPr>
                <w:b/>
                <w:i/>
              </w:rPr>
              <w:t xml:space="preserve">/ </w:t>
            </w:r>
            <w:r>
              <w:rPr>
                <w:b/>
                <w:i/>
              </w:rPr>
              <w:t>Топычканов А.Н.</w:t>
            </w:r>
            <w:r w:rsidR="00555DE4">
              <w:rPr>
                <w:b/>
                <w:i/>
              </w:rPr>
              <w:t>/</w:t>
            </w:r>
          </w:p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  <w:p w:rsidR="004842C0" w:rsidRDefault="00555DE4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М.П</w:t>
            </w:r>
          </w:p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</w:tc>
        <w:tc>
          <w:tcPr>
            <w:tcW w:w="4786" w:type="dxa"/>
          </w:tcPr>
          <w:p w:rsidR="004842C0" w:rsidRDefault="004842C0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Арендатор</w:t>
            </w:r>
          </w:p>
          <w:p w:rsidR="00555DE4" w:rsidRDefault="00555DE4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  <w:p w:rsidR="00555DE4" w:rsidRDefault="00555DE4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  <w:p w:rsidR="00555DE4" w:rsidRDefault="00555DE4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_________________ /                                      / </w:t>
            </w:r>
          </w:p>
          <w:p w:rsidR="00555DE4" w:rsidRDefault="00555DE4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</w:p>
          <w:p w:rsidR="00555DE4" w:rsidRDefault="00555DE4" w:rsidP="0071230F">
            <w:pPr>
              <w:spacing w:after="3" w:line="265" w:lineRule="auto"/>
              <w:ind w:left="0" w:right="14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М.П</w:t>
            </w:r>
          </w:p>
        </w:tc>
      </w:tr>
    </w:tbl>
    <w:p w:rsidR="004842C0" w:rsidRDefault="004842C0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71230F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555DE4">
      <w:pPr>
        <w:spacing w:after="3" w:line="265" w:lineRule="auto"/>
        <w:ind w:left="0" w:right="14" w:firstLine="0"/>
        <w:jc w:val="left"/>
        <w:rPr>
          <w:b/>
          <w:i/>
        </w:rPr>
      </w:pPr>
    </w:p>
    <w:p w:rsidR="00555DE4" w:rsidRDefault="00555DE4" w:rsidP="00555DE4">
      <w:pPr>
        <w:spacing w:after="3" w:line="265" w:lineRule="auto"/>
        <w:ind w:left="0" w:right="14" w:firstLine="0"/>
        <w:jc w:val="left"/>
        <w:rPr>
          <w:b/>
          <w:i/>
        </w:rPr>
      </w:pPr>
    </w:p>
    <w:p w:rsidR="00555DE4" w:rsidRDefault="00555DE4" w:rsidP="00F36B84">
      <w:pPr>
        <w:spacing w:after="3" w:line="265" w:lineRule="auto"/>
        <w:ind w:right="14"/>
        <w:rPr>
          <w:b/>
          <w:i/>
        </w:rPr>
      </w:pPr>
    </w:p>
    <w:p w:rsidR="00F36B84" w:rsidRDefault="00F36B84" w:rsidP="00F36B84">
      <w:pPr>
        <w:spacing w:after="3" w:line="265" w:lineRule="auto"/>
        <w:ind w:right="14"/>
        <w:rPr>
          <w:b/>
          <w:i/>
        </w:rPr>
      </w:pPr>
      <w:r>
        <w:rPr>
          <w:b/>
          <w:i/>
        </w:rPr>
        <w:lastRenderedPageBreak/>
        <w:t>Приложение № 2 к договору аренды                               «    » ________________ 20       г.</w:t>
      </w:r>
    </w:p>
    <w:p w:rsidR="00F36B84" w:rsidRDefault="00F36B84" w:rsidP="00F36B84">
      <w:pPr>
        <w:spacing w:after="3" w:line="265" w:lineRule="auto"/>
        <w:ind w:right="14"/>
        <w:jc w:val="center"/>
        <w:rPr>
          <w:b/>
          <w:i/>
        </w:rPr>
      </w:pPr>
    </w:p>
    <w:p w:rsidR="00F36B84" w:rsidRDefault="00F36B84" w:rsidP="00F36B84">
      <w:pPr>
        <w:spacing w:after="3" w:line="265" w:lineRule="auto"/>
        <w:ind w:right="14"/>
        <w:jc w:val="center"/>
        <w:rPr>
          <w:b/>
          <w:i/>
        </w:rPr>
      </w:pPr>
      <w:r>
        <w:rPr>
          <w:b/>
          <w:i/>
        </w:rPr>
        <w:t>Акт Приема-передачи ТС (Спецтехники).</w:t>
      </w:r>
    </w:p>
    <w:p w:rsidR="00F36B84" w:rsidRDefault="00F36B84" w:rsidP="00F36B84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F36B84">
      <w:pPr>
        <w:spacing w:after="3" w:line="265" w:lineRule="auto"/>
        <w:ind w:right="14"/>
        <w:jc w:val="left"/>
        <w:rPr>
          <w:b/>
          <w:i/>
        </w:rPr>
      </w:pPr>
      <w:r>
        <w:rPr>
          <w:b/>
          <w:i/>
        </w:rPr>
        <w:t>г. Москва                                                                                            от «    » ______________ 20       г.</w:t>
      </w:r>
    </w:p>
    <w:p w:rsidR="00F36B84" w:rsidRDefault="00F36B84" w:rsidP="00F36B84">
      <w:pPr>
        <w:spacing w:after="3" w:line="265" w:lineRule="auto"/>
        <w:ind w:right="14"/>
        <w:jc w:val="left"/>
        <w:rPr>
          <w:b/>
          <w:i/>
        </w:rPr>
      </w:pPr>
    </w:p>
    <w:p w:rsidR="00F36B84" w:rsidRDefault="00F36B84" w:rsidP="00F36B84">
      <w:pPr>
        <w:rPr>
          <w:rFonts w:ascii="Arial Narrow" w:eastAsia="Yu Gothic UI Light" w:hAnsi="Arial Narrow"/>
        </w:rPr>
      </w:pPr>
      <w:r w:rsidRPr="00725EDA">
        <w:rPr>
          <w:rFonts w:ascii="Arial Narrow" w:eastAsia="Yu Gothic UI Light" w:hAnsi="Arial Narrow"/>
        </w:rPr>
        <w:t>Общество с ограниченной ответственностью «Ремонт и Обслужив</w:t>
      </w:r>
      <w:r>
        <w:rPr>
          <w:rFonts w:ascii="Arial Narrow" w:eastAsia="Yu Gothic UI Light" w:hAnsi="Arial Narrow"/>
        </w:rPr>
        <w:t>ание Специализированной Техники</w:t>
      </w:r>
      <w:r w:rsidRPr="00725EDA">
        <w:rPr>
          <w:rFonts w:ascii="Arial Narrow" w:eastAsia="Yu Gothic UI Light" w:hAnsi="Arial Narrow"/>
        </w:rPr>
        <w:t>» (ООО «РОСТ»), именуемое в дальнейшем «Арендодатель»,</w:t>
      </w:r>
      <w:r>
        <w:rPr>
          <w:rFonts w:ascii="Arial Narrow" w:eastAsia="Yu Gothic UI Light" w:hAnsi="Arial Narrow"/>
        </w:rPr>
        <w:t xml:space="preserve"> в лице ………………………............................</w:t>
      </w:r>
      <w:r w:rsidR="00DA7D90">
        <w:rPr>
          <w:rFonts w:ascii="Arial Narrow" w:eastAsia="Yu Gothic UI Light" w:hAnsi="Arial Narrow"/>
        </w:rPr>
        <w:t>.......................</w:t>
      </w:r>
      <w:r w:rsidRPr="00725EDA">
        <w:rPr>
          <w:rFonts w:ascii="Arial Narrow" w:eastAsia="Yu Gothic UI Light" w:hAnsi="Arial Narrow"/>
        </w:rPr>
        <w:t>, и Общество с ограниченной ответственностью «________________» (____________), именуемое в дальнейшем «Арендатор», в лице</w:t>
      </w:r>
      <w:r>
        <w:rPr>
          <w:rFonts w:ascii="Arial Narrow" w:eastAsia="Yu Gothic UI Light" w:hAnsi="Arial Narrow"/>
        </w:rPr>
        <w:t xml:space="preserve"> ………………………………………………………………………………….. составили</w:t>
      </w:r>
      <w:r w:rsidR="00DA7D90">
        <w:rPr>
          <w:rFonts w:ascii="Arial Narrow" w:eastAsia="Yu Gothic UI Light" w:hAnsi="Arial Narrow"/>
        </w:rPr>
        <w:t xml:space="preserve"> настоящий </w:t>
      </w:r>
      <w:r>
        <w:rPr>
          <w:rFonts w:ascii="Arial Narrow" w:eastAsia="Yu Gothic UI Light" w:hAnsi="Arial Narrow"/>
        </w:rPr>
        <w:t xml:space="preserve"> АКТ приема-передачи ТС (Спецтехники) о нижеследующем</w:t>
      </w:r>
      <w:r w:rsidRPr="00725EDA">
        <w:rPr>
          <w:rFonts w:ascii="Arial Narrow" w:eastAsia="Yu Gothic UI Light" w:hAnsi="Arial Narrow"/>
        </w:rPr>
        <w:t>:</w:t>
      </w:r>
    </w:p>
    <w:p w:rsidR="00DA7D90" w:rsidRDefault="00DA7D90" w:rsidP="00F36B84">
      <w:pPr>
        <w:rPr>
          <w:rFonts w:ascii="Arial Narrow" w:eastAsia="Yu Gothic UI Light" w:hAnsi="Arial Narrow"/>
        </w:rPr>
      </w:pPr>
      <w:r>
        <w:rPr>
          <w:rFonts w:ascii="Arial Narrow" w:eastAsia="Yu Gothic UI Light" w:hAnsi="Arial Narrow"/>
        </w:rPr>
        <w:t>Арендодатель передал, а Арендатор принял во временное пользование ТС (Спецтехнику)</w:t>
      </w:r>
      <w:r w:rsidR="004842C0">
        <w:rPr>
          <w:rFonts w:ascii="Arial Narrow" w:eastAsia="Yu Gothic UI Light" w:hAnsi="Arial Narrow"/>
        </w:rPr>
        <w:t>:</w:t>
      </w:r>
    </w:p>
    <w:p w:rsidR="004842C0" w:rsidRDefault="004842C0" w:rsidP="004842C0">
      <w:pPr>
        <w:rPr>
          <w:rFonts w:ascii="Arial Narrow" w:eastAsia="Yu Gothic UI Light" w:hAnsi="Arial Narrow"/>
        </w:rPr>
      </w:pPr>
      <w:r>
        <w:rPr>
          <w:rFonts w:ascii="Arial Narrow" w:eastAsia="Yu Gothic UI Light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момент приема-передачи пробег составляет ………………… м/ч.</w:t>
      </w: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p w:rsidR="00555DE4" w:rsidRDefault="00555DE4" w:rsidP="004842C0">
      <w:pPr>
        <w:rPr>
          <w:rFonts w:ascii="Arial Narrow" w:eastAsia="Yu Gothic UI Light" w:hAnsi="Arial Narrow"/>
        </w:rPr>
      </w:pPr>
    </w:p>
    <w:tbl>
      <w:tblPr>
        <w:tblStyle w:val="a5"/>
        <w:tblW w:w="0" w:type="auto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17"/>
      </w:tblGrid>
      <w:tr w:rsidR="00555DE4" w:rsidTr="00555DE4">
        <w:tc>
          <w:tcPr>
            <w:tcW w:w="4785" w:type="dxa"/>
          </w:tcPr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  <w:r w:rsidRPr="00555DE4">
              <w:rPr>
                <w:rFonts w:ascii="Arial Narrow" w:eastAsia="Yu Gothic UI Light" w:hAnsi="Arial Narrow"/>
                <w:b/>
                <w:i/>
              </w:rPr>
              <w:t xml:space="preserve">Арендодатель </w:t>
            </w: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  <w:r>
              <w:rPr>
                <w:rFonts w:ascii="Arial Narrow" w:eastAsia="Yu Gothic UI Light" w:hAnsi="Arial Narrow"/>
                <w:b/>
                <w:i/>
              </w:rPr>
              <w:t>ООО «РОСТ»</w:t>
            </w: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  <w:r>
              <w:rPr>
                <w:rFonts w:ascii="Arial Narrow" w:eastAsia="Yu Gothic UI Light" w:hAnsi="Arial Narrow"/>
                <w:b/>
                <w:i/>
              </w:rPr>
              <w:t>________________/ Топычканов А.Н./</w:t>
            </w: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</w:p>
          <w:p w:rsidR="00555DE4" w:rsidRP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  <w:r>
              <w:rPr>
                <w:rFonts w:ascii="Arial Narrow" w:eastAsia="Yu Gothic UI Light" w:hAnsi="Arial Narrow"/>
                <w:b/>
                <w:i/>
              </w:rPr>
              <w:t>М.П</w:t>
            </w: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</w:rPr>
            </w:pP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</w:rPr>
            </w:pP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</w:rPr>
            </w:pP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</w:rPr>
            </w:pPr>
          </w:p>
        </w:tc>
        <w:tc>
          <w:tcPr>
            <w:tcW w:w="4786" w:type="dxa"/>
          </w:tcPr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  <w:r w:rsidRPr="00555DE4">
              <w:rPr>
                <w:rFonts w:ascii="Arial Narrow" w:eastAsia="Yu Gothic UI Light" w:hAnsi="Arial Narrow"/>
                <w:b/>
                <w:i/>
              </w:rPr>
              <w:t xml:space="preserve">Арендатор </w:t>
            </w: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  <w:r>
              <w:rPr>
                <w:rFonts w:ascii="Arial Narrow" w:eastAsia="Yu Gothic UI Light" w:hAnsi="Arial Narrow"/>
                <w:b/>
                <w:i/>
              </w:rPr>
              <w:t>___________________ /                                      /</w:t>
            </w: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</w:p>
          <w:p w:rsid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  <w:r>
              <w:rPr>
                <w:rFonts w:ascii="Arial Narrow" w:eastAsia="Yu Gothic UI Light" w:hAnsi="Arial Narrow"/>
                <w:b/>
                <w:i/>
              </w:rPr>
              <w:t>М.П</w:t>
            </w:r>
          </w:p>
          <w:p w:rsidR="00555DE4" w:rsidRPr="00555DE4" w:rsidRDefault="00555DE4" w:rsidP="004842C0">
            <w:pPr>
              <w:ind w:left="0" w:firstLine="0"/>
              <w:rPr>
                <w:rFonts w:ascii="Arial Narrow" w:eastAsia="Yu Gothic UI Light" w:hAnsi="Arial Narrow"/>
                <w:b/>
                <w:i/>
              </w:rPr>
            </w:pPr>
          </w:p>
        </w:tc>
      </w:tr>
    </w:tbl>
    <w:p w:rsidR="001322A1" w:rsidRDefault="001322A1" w:rsidP="00555DE4">
      <w:pPr>
        <w:ind w:left="0" w:firstLine="0"/>
        <w:sectPr w:rsidR="001322A1" w:rsidSect="00AA4582">
          <w:headerReference w:type="default" r:id="rId13"/>
          <w:pgSz w:w="11904" w:h="16834"/>
          <w:pgMar w:top="253" w:right="701" w:bottom="1152" w:left="1622" w:header="737" w:footer="737" w:gutter="0"/>
          <w:cols w:space="720"/>
          <w:docGrid w:linePitch="299"/>
        </w:sectPr>
      </w:pPr>
      <w:bookmarkStart w:id="0" w:name="_GoBack"/>
      <w:bookmarkEnd w:id="0"/>
    </w:p>
    <w:p w:rsidR="002D09A6" w:rsidRPr="00555DE4" w:rsidRDefault="002D09A6" w:rsidP="00555DE4">
      <w:pPr>
        <w:tabs>
          <w:tab w:val="center" w:pos="6091"/>
          <w:tab w:val="center" w:pos="8606"/>
        </w:tabs>
        <w:spacing w:after="0" w:line="264" w:lineRule="auto"/>
        <w:ind w:left="0" w:firstLine="0"/>
        <w:jc w:val="left"/>
        <w:rPr>
          <w:sz w:val="24"/>
        </w:rPr>
        <w:sectPr w:rsidR="002D09A6" w:rsidRPr="00555DE4" w:rsidSect="00AA4582">
          <w:type w:val="continuous"/>
          <w:pgSz w:w="11904" w:h="16834"/>
          <w:pgMar w:top="1712" w:right="6307" w:bottom="4409" w:left="1954" w:header="57" w:footer="0" w:gutter="0"/>
          <w:cols w:space="720"/>
          <w:docGrid w:linePitch="299"/>
        </w:sectPr>
      </w:pPr>
    </w:p>
    <w:p w:rsidR="008F70B1" w:rsidRDefault="008F70B1" w:rsidP="002D09A6">
      <w:pPr>
        <w:spacing w:after="0" w:line="259" w:lineRule="auto"/>
        <w:ind w:left="0" w:right="10464" w:firstLine="0"/>
        <w:jc w:val="left"/>
      </w:pPr>
    </w:p>
    <w:sectPr w:rsidR="008F70B1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AD" w:rsidRDefault="004C00AD" w:rsidP="002D09A6">
      <w:pPr>
        <w:spacing w:after="0" w:line="240" w:lineRule="auto"/>
      </w:pPr>
      <w:r>
        <w:separator/>
      </w:r>
    </w:p>
  </w:endnote>
  <w:endnote w:type="continuationSeparator" w:id="0">
    <w:p w:rsidR="004C00AD" w:rsidRDefault="004C00AD" w:rsidP="002D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AD" w:rsidRDefault="004C00AD" w:rsidP="002D09A6">
      <w:pPr>
        <w:spacing w:after="0" w:line="240" w:lineRule="auto"/>
      </w:pPr>
      <w:r>
        <w:separator/>
      </w:r>
    </w:p>
  </w:footnote>
  <w:footnote w:type="continuationSeparator" w:id="0">
    <w:p w:rsidR="004C00AD" w:rsidRDefault="004C00AD" w:rsidP="002D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82" w:rsidRDefault="00AA4582" w:rsidP="00AA4582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990"/>
    <w:multiLevelType w:val="hybridMultilevel"/>
    <w:tmpl w:val="6D34ED5A"/>
    <w:lvl w:ilvl="0" w:tplc="0419000F">
      <w:start w:val="1"/>
      <w:numFmt w:val="decimal"/>
      <w:lvlText w:val="%1.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 w15:restartNumberingAfterBreak="0">
    <w:nsid w:val="12E22237"/>
    <w:multiLevelType w:val="hybridMultilevel"/>
    <w:tmpl w:val="838894EE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168803CF"/>
    <w:multiLevelType w:val="hybridMultilevel"/>
    <w:tmpl w:val="A9F807BA"/>
    <w:lvl w:ilvl="0" w:tplc="CDEA2B0C">
      <w:start w:val="5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2EA3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AA62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822BE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44CD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E14F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E6A0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AEB6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2229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B2E04"/>
    <w:multiLevelType w:val="hybridMultilevel"/>
    <w:tmpl w:val="243C91E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35B10B7C"/>
    <w:multiLevelType w:val="hybridMultilevel"/>
    <w:tmpl w:val="6F0EDBF0"/>
    <w:lvl w:ilvl="0" w:tplc="2EA83E2A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0A468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9CAA5A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09ABE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4659A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EFA6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C80C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2F5B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0B04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EB173E"/>
    <w:multiLevelType w:val="hybridMultilevel"/>
    <w:tmpl w:val="AF8C0ABA"/>
    <w:lvl w:ilvl="0" w:tplc="0419000F">
      <w:start w:val="1"/>
      <w:numFmt w:val="decimal"/>
      <w:lvlText w:val="%1."/>
      <w:lvlJc w:val="left"/>
      <w:pPr>
        <w:ind w:left="933" w:hanging="360"/>
      </w:p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3ED81772"/>
    <w:multiLevelType w:val="hybridMultilevel"/>
    <w:tmpl w:val="5DEC99C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404A1BEA"/>
    <w:multiLevelType w:val="hybridMultilevel"/>
    <w:tmpl w:val="3F40D290"/>
    <w:lvl w:ilvl="0" w:tplc="6EA2BBD0">
      <w:start w:val="1"/>
      <w:numFmt w:val="bullet"/>
      <w:lvlText w:val="-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4446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561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0821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817C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CA0E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ED06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03E5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0E8A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92408D"/>
    <w:multiLevelType w:val="hybridMultilevel"/>
    <w:tmpl w:val="41EEB3D2"/>
    <w:lvl w:ilvl="0" w:tplc="27F2CB3E">
      <w:start w:val="3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64806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095A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ABC00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5C8922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8CD1FC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F65582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FE2B4E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4866FE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F833B3"/>
    <w:multiLevelType w:val="hybridMultilevel"/>
    <w:tmpl w:val="0EE82632"/>
    <w:lvl w:ilvl="0" w:tplc="C8782A9A">
      <w:start w:val="1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82CC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C604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408F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8DBD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66BB8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0A19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4266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6E59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BD1429"/>
    <w:multiLevelType w:val="hybridMultilevel"/>
    <w:tmpl w:val="4426B278"/>
    <w:lvl w:ilvl="0" w:tplc="45703AB8">
      <w:start w:val="1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F2975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EA854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E0B24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6C6A6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5C2AE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CAB88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D86DB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4EC79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C454ED"/>
    <w:multiLevelType w:val="hybridMultilevel"/>
    <w:tmpl w:val="CD165A7C"/>
    <w:lvl w:ilvl="0" w:tplc="98E2A91C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0823E">
      <w:start w:val="1"/>
      <w:numFmt w:val="lowerLetter"/>
      <w:lvlText w:val="%2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25D7E">
      <w:start w:val="1"/>
      <w:numFmt w:val="lowerRoman"/>
      <w:lvlText w:val="%3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8B734">
      <w:start w:val="1"/>
      <w:numFmt w:val="decimal"/>
      <w:lvlText w:val="%4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E9292">
      <w:start w:val="1"/>
      <w:numFmt w:val="lowerLetter"/>
      <w:lvlText w:val="%5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A1CD4">
      <w:start w:val="1"/>
      <w:numFmt w:val="lowerRoman"/>
      <w:lvlText w:val="%6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EF730">
      <w:start w:val="1"/>
      <w:numFmt w:val="decimal"/>
      <w:lvlText w:val="%7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CC00C">
      <w:start w:val="1"/>
      <w:numFmt w:val="lowerLetter"/>
      <w:lvlText w:val="%8"/>
      <w:lvlJc w:val="left"/>
      <w:pPr>
        <w:ind w:left="7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6FB28">
      <w:start w:val="1"/>
      <w:numFmt w:val="lowerRoman"/>
      <w:lvlText w:val="%9"/>
      <w:lvlJc w:val="left"/>
      <w:pPr>
        <w:ind w:left="8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084F42"/>
    <w:multiLevelType w:val="hybridMultilevel"/>
    <w:tmpl w:val="61928B50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3" w15:restartNumberingAfterBreak="0">
    <w:nsid w:val="645023D1"/>
    <w:multiLevelType w:val="hybridMultilevel"/>
    <w:tmpl w:val="8AC63E0E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3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B1"/>
    <w:rsid w:val="000C1C59"/>
    <w:rsid w:val="001322A1"/>
    <w:rsid w:val="002D09A6"/>
    <w:rsid w:val="00344ED5"/>
    <w:rsid w:val="00362EEE"/>
    <w:rsid w:val="003A44A9"/>
    <w:rsid w:val="004842C0"/>
    <w:rsid w:val="004C00AD"/>
    <w:rsid w:val="00555DE4"/>
    <w:rsid w:val="00577F10"/>
    <w:rsid w:val="005C2BDA"/>
    <w:rsid w:val="0071230F"/>
    <w:rsid w:val="00725EDA"/>
    <w:rsid w:val="008C366D"/>
    <w:rsid w:val="008F70B1"/>
    <w:rsid w:val="00973471"/>
    <w:rsid w:val="00AA4582"/>
    <w:rsid w:val="00DA7D90"/>
    <w:rsid w:val="00E861B2"/>
    <w:rsid w:val="00F3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80C60"/>
  <w15:docId w15:val="{1259FEED-9475-47EE-B549-2602D1AE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3" w:lineRule="auto"/>
      <w:ind w:left="15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226" w:line="249" w:lineRule="auto"/>
      <w:ind w:left="2482" w:right="24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25EDA"/>
    <w:pPr>
      <w:spacing w:after="0" w:line="240" w:lineRule="auto"/>
      <w:ind w:left="15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a4">
    <w:name w:val="List Paragraph"/>
    <w:basedOn w:val="a"/>
    <w:uiPriority w:val="34"/>
    <w:qFormat/>
    <w:rsid w:val="003A44A9"/>
    <w:pPr>
      <w:ind w:left="720"/>
      <w:contextualSpacing/>
    </w:pPr>
  </w:style>
  <w:style w:type="paragraph" w:customStyle="1" w:styleId="ConsPlusNormal">
    <w:name w:val="ConsPlusNormal"/>
    <w:rsid w:val="00344ED5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table" w:styleId="a5">
    <w:name w:val="Table Grid"/>
    <w:basedOn w:val="a1"/>
    <w:uiPriority w:val="39"/>
    <w:rsid w:val="0034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9A6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2D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9A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48E1-B0BF-4795-B027-0B79BF21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Ирина</dc:creator>
  <cp:keywords/>
  <cp:lastModifiedBy>Irina Ирина</cp:lastModifiedBy>
  <cp:revision>2</cp:revision>
  <dcterms:created xsi:type="dcterms:W3CDTF">2019-09-29T19:51:00Z</dcterms:created>
  <dcterms:modified xsi:type="dcterms:W3CDTF">2019-09-29T19:51:00Z</dcterms:modified>
</cp:coreProperties>
</file>